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85" w:rsidRDefault="00227785" w:rsidP="00227785">
      <w:pPr>
        <w:rPr>
          <w:b/>
          <w:sz w:val="32"/>
          <w:szCs w:val="40"/>
        </w:rPr>
      </w:pPr>
      <w:r>
        <w:rPr>
          <w:rFonts w:hint="eastAsia"/>
          <w:b/>
          <w:sz w:val="32"/>
          <w:szCs w:val="40"/>
        </w:rPr>
        <w:t>附件：</w:t>
      </w:r>
    </w:p>
    <w:p w:rsidR="00600606" w:rsidRPr="00C2348E" w:rsidRDefault="00742AAB">
      <w:pPr>
        <w:jc w:val="center"/>
        <w:rPr>
          <w:rFonts w:ascii="方正小标宋简体" w:eastAsia="方正小标宋简体"/>
          <w:b/>
          <w:sz w:val="44"/>
          <w:szCs w:val="44"/>
        </w:rPr>
      </w:pPr>
      <w:r w:rsidRPr="00C2348E">
        <w:rPr>
          <w:rFonts w:ascii="方正小标宋简体" w:eastAsia="方正小标宋简体" w:hint="eastAsia"/>
          <w:b/>
          <w:sz w:val="44"/>
          <w:szCs w:val="44"/>
        </w:rPr>
        <w:t>滨州医学院附属医院</w:t>
      </w:r>
    </w:p>
    <w:p w:rsidR="00600606" w:rsidRPr="00C2348E" w:rsidRDefault="00742AAB" w:rsidP="00227785">
      <w:pPr>
        <w:spacing w:afterLines="50" w:after="156"/>
        <w:jc w:val="center"/>
        <w:rPr>
          <w:rFonts w:ascii="方正小标宋简体" w:eastAsia="方正小标宋简体"/>
          <w:b/>
          <w:bCs/>
          <w:sz w:val="44"/>
          <w:szCs w:val="44"/>
        </w:rPr>
      </w:pPr>
      <w:r w:rsidRPr="00C2348E">
        <w:rPr>
          <w:rFonts w:ascii="方正小标宋简体" w:eastAsia="方正小标宋简体" w:hint="eastAsia"/>
          <w:b/>
          <w:sz w:val="44"/>
          <w:szCs w:val="44"/>
        </w:rPr>
        <w:t>可回收</w:t>
      </w:r>
      <w:proofErr w:type="gramStart"/>
      <w:r w:rsidRPr="00C2348E">
        <w:rPr>
          <w:rFonts w:ascii="方正小标宋简体" w:eastAsia="方正小标宋简体" w:hint="eastAsia"/>
          <w:b/>
          <w:sz w:val="44"/>
          <w:szCs w:val="44"/>
        </w:rPr>
        <w:t>物委托</w:t>
      </w:r>
      <w:proofErr w:type="gramEnd"/>
      <w:r w:rsidRPr="00C2348E">
        <w:rPr>
          <w:rFonts w:ascii="方正小标宋简体" w:eastAsia="方正小标宋简体" w:hint="eastAsia"/>
          <w:b/>
          <w:sz w:val="44"/>
          <w:szCs w:val="44"/>
        </w:rPr>
        <w:t>处置服务采购需求</w:t>
      </w:r>
    </w:p>
    <w:p w:rsidR="00600606" w:rsidRPr="00C2348E" w:rsidRDefault="00742AAB" w:rsidP="00C2348E">
      <w:pPr>
        <w:pStyle w:val="a5"/>
        <w:numPr>
          <w:ilvl w:val="0"/>
          <w:numId w:val="1"/>
        </w:numPr>
        <w:spacing w:line="560" w:lineRule="exact"/>
        <w:ind w:left="0" w:firstLine="643"/>
        <w:rPr>
          <w:rFonts w:ascii="仿宋_GB2312" w:eastAsia="仿宋_GB2312" w:hAnsi="宋体"/>
          <w:b/>
          <w:bCs/>
          <w:sz w:val="32"/>
          <w:szCs w:val="32"/>
        </w:rPr>
      </w:pPr>
      <w:r w:rsidRPr="00C2348E">
        <w:rPr>
          <w:rFonts w:ascii="仿宋_GB2312" w:eastAsia="仿宋_GB2312" w:hAnsi="宋体" w:hint="eastAsia"/>
          <w:b/>
          <w:bCs/>
          <w:sz w:val="32"/>
          <w:szCs w:val="32"/>
        </w:rPr>
        <w:t>医院基本情况</w:t>
      </w:r>
    </w:p>
    <w:p w:rsidR="00600606" w:rsidRPr="00C2348E" w:rsidRDefault="00742AAB" w:rsidP="00C2348E">
      <w:pPr>
        <w:spacing w:line="560" w:lineRule="exact"/>
        <w:ind w:firstLineChars="200" w:firstLine="640"/>
        <w:rPr>
          <w:rFonts w:ascii="仿宋_GB2312" w:eastAsia="仿宋_GB2312" w:hAnsi="宋体"/>
          <w:bCs/>
          <w:sz w:val="32"/>
          <w:szCs w:val="32"/>
        </w:rPr>
      </w:pPr>
      <w:r w:rsidRPr="00C2348E">
        <w:rPr>
          <w:rFonts w:ascii="仿宋_GB2312" w:eastAsia="仿宋_GB2312" w:hAnsi="宋体" w:hint="eastAsia"/>
          <w:bCs/>
          <w:sz w:val="32"/>
          <w:szCs w:val="32"/>
        </w:rPr>
        <w:t>滨州医学院附属医院位于滨州市滨城区黄河二路661号，医院占地面积13.3万平方米，现业务用房24.8万平方米，目前开放床位2426张。</w:t>
      </w:r>
      <w:r w:rsidR="008D15C5" w:rsidRPr="008D15C5">
        <w:rPr>
          <w:rFonts w:ascii="仿宋_GB2312" w:eastAsia="仿宋_GB2312" w:hAnsi="宋体" w:hint="eastAsia"/>
          <w:bCs/>
          <w:sz w:val="32"/>
          <w:szCs w:val="32"/>
        </w:rPr>
        <w:t>2020年总诊疗量156.48万人次，门急诊量152.73万人次 ，出院患者10.73万人次，开展手术7.82万台次，病床使用率 94.02%</w:t>
      </w:r>
      <w:r w:rsidR="008D15C5">
        <w:rPr>
          <w:rFonts w:ascii="仿宋_GB2312" w:eastAsia="仿宋_GB2312" w:hAnsi="宋体" w:hint="eastAsia"/>
          <w:bCs/>
          <w:sz w:val="32"/>
          <w:szCs w:val="32"/>
        </w:rPr>
        <w:t>。</w:t>
      </w:r>
      <w:bookmarkStart w:id="0" w:name="_GoBack"/>
      <w:bookmarkEnd w:id="0"/>
    </w:p>
    <w:p w:rsidR="00600606" w:rsidRPr="00C2348E" w:rsidRDefault="00742AAB" w:rsidP="00C2348E">
      <w:pPr>
        <w:spacing w:line="560" w:lineRule="exact"/>
        <w:ind w:firstLineChars="200" w:firstLine="640"/>
        <w:rPr>
          <w:rFonts w:ascii="仿宋_GB2312" w:eastAsia="仿宋_GB2312" w:hAnsi="宋体"/>
          <w:bCs/>
          <w:sz w:val="32"/>
          <w:szCs w:val="32"/>
        </w:rPr>
      </w:pPr>
      <w:r w:rsidRPr="00C2348E">
        <w:rPr>
          <w:rFonts w:ascii="仿宋_GB2312" w:eastAsia="仿宋_GB2312" w:hAnsi="宋体" w:hint="eastAsia"/>
          <w:bCs/>
          <w:sz w:val="32"/>
          <w:szCs w:val="32"/>
        </w:rPr>
        <w:t>为合法、规范、充分利用再生资源，按照原国家卫生和计划生育委员会、原卫生部等部门印发的《关于在医疗机构推进生活垃圾分类管理的通知》（国卫办医发【2017】30 号文件）《关于明确医疗废物分类有关问题的通知》（卫办医发【2005】292 号文件）等配套文件工作要求，本着公开、公平、公正原则，采用综合评审、择优定标方式，采购人拟对未被患者血液、体液、排泄物污染的一次性医用塑料（玻璃）输液瓶（袋）、透析桶等医疗机构可回收物进行委托处置。</w:t>
      </w:r>
    </w:p>
    <w:p w:rsidR="00600606" w:rsidRPr="00C2348E" w:rsidRDefault="00742AAB" w:rsidP="00C2348E">
      <w:pPr>
        <w:pStyle w:val="a5"/>
        <w:numPr>
          <w:ilvl w:val="0"/>
          <w:numId w:val="1"/>
        </w:numPr>
        <w:spacing w:line="560" w:lineRule="exact"/>
        <w:ind w:left="0" w:firstLine="643"/>
        <w:rPr>
          <w:rFonts w:ascii="仿宋_GB2312" w:eastAsia="仿宋_GB2312" w:hAnsi="宋体"/>
          <w:b/>
          <w:bCs/>
          <w:sz w:val="32"/>
          <w:szCs w:val="32"/>
        </w:rPr>
      </w:pPr>
      <w:r w:rsidRPr="00C2348E">
        <w:rPr>
          <w:rFonts w:ascii="仿宋_GB2312" w:eastAsia="仿宋_GB2312" w:hAnsi="宋体" w:hint="eastAsia"/>
          <w:b/>
          <w:bCs/>
          <w:sz w:val="32"/>
          <w:szCs w:val="32"/>
        </w:rPr>
        <w:t>委托处置服务采购服务需求</w:t>
      </w:r>
    </w:p>
    <w:p w:rsidR="00600606" w:rsidRPr="00C2348E" w:rsidRDefault="00742AAB" w:rsidP="00C2348E">
      <w:pPr>
        <w:pStyle w:val="a5"/>
        <w:numPr>
          <w:ilvl w:val="1"/>
          <w:numId w:val="2"/>
        </w:numPr>
        <w:spacing w:line="560" w:lineRule="exact"/>
        <w:ind w:left="0" w:firstLine="643"/>
        <w:rPr>
          <w:rFonts w:ascii="仿宋_GB2312" w:eastAsia="仿宋_GB2312" w:hAnsi="宋体"/>
          <w:b/>
          <w:bCs/>
          <w:sz w:val="32"/>
          <w:szCs w:val="32"/>
        </w:rPr>
      </w:pPr>
      <w:r w:rsidRPr="00C2348E">
        <w:rPr>
          <w:rFonts w:ascii="仿宋_GB2312" w:eastAsia="仿宋_GB2312" w:hAnsi="宋体" w:hint="eastAsia"/>
          <w:b/>
          <w:bCs/>
          <w:sz w:val="32"/>
          <w:szCs w:val="32"/>
        </w:rPr>
        <w:t>服务要求</w:t>
      </w:r>
    </w:p>
    <w:p w:rsidR="00600606" w:rsidRPr="00C2348E" w:rsidRDefault="00742AAB" w:rsidP="00C2348E">
      <w:pPr>
        <w:spacing w:line="560" w:lineRule="exact"/>
        <w:ind w:firstLineChars="200" w:firstLine="640"/>
        <w:rPr>
          <w:rFonts w:ascii="仿宋_GB2312" w:eastAsia="仿宋_GB2312" w:hAnsi="宋体"/>
          <w:bCs/>
          <w:sz w:val="32"/>
          <w:szCs w:val="32"/>
        </w:rPr>
      </w:pPr>
      <w:r w:rsidRPr="00C2348E">
        <w:rPr>
          <w:rFonts w:ascii="仿宋_GB2312" w:eastAsia="仿宋_GB2312" w:hAnsi="宋体" w:hint="eastAsia"/>
          <w:bCs/>
          <w:sz w:val="32"/>
          <w:szCs w:val="32"/>
        </w:rPr>
        <w:t>采购人医疗、教学、科研等活动中产生的未被患者血液、体液、排泄物污染的一次性医用塑料（玻璃）输液瓶（袋）、透析桶等医疗机构可回收物的分类、收集、包装、称重、清点、交接、转运、暂存管理、运输、集中处置等全过程服务。</w:t>
      </w:r>
    </w:p>
    <w:p w:rsidR="00600606" w:rsidRPr="00C2348E" w:rsidRDefault="00742AAB" w:rsidP="00C2348E">
      <w:pPr>
        <w:spacing w:line="560" w:lineRule="exact"/>
        <w:ind w:firstLineChars="200" w:firstLine="643"/>
        <w:rPr>
          <w:rFonts w:ascii="仿宋_GB2312" w:eastAsia="仿宋_GB2312" w:hAnsi="宋体"/>
          <w:b/>
          <w:bCs/>
          <w:sz w:val="32"/>
          <w:szCs w:val="32"/>
          <w:u w:val="single"/>
        </w:rPr>
      </w:pPr>
      <w:r w:rsidRPr="00C2348E">
        <w:rPr>
          <w:rFonts w:ascii="仿宋_GB2312" w:eastAsia="仿宋_GB2312" w:hAnsi="宋体" w:hint="eastAsia"/>
          <w:b/>
          <w:bCs/>
          <w:sz w:val="32"/>
          <w:szCs w:val="32"/>
          <w:u w:val="single"/>
        </w:rPr>
        <w:lastRenderedPageBreak/>
        <w:t>★采购人应在医院配备团队常驻医院，其中回收服务人员不低于4人，主管1名。负责从科室分类、交接到运输入库、转运等全部工作，做到日产日清。</w:t>
      </w:r>
    </w:p>
    <w:p w:rsidR="00600606" w:rsidRPr="00C2348E" w:rsidRDefault="00742AAB" w:rsidP="00C2348E">
      <w:pPr>
        <w:pStyle w:val="a5"/>
        <w:numPr>
          <w:ilvl w:val="1"/>
          <w:numId w:val="2"/>
        </w:numPr>
        <w:spacing w:line="560" w:lineRule="exact"/>
        <w:ind w:left="0" w:firstLine="643"/>
        <w:rPr>
          <w:rFonts w:ascii="仿宋_GB2312" w:eastAsia="仿宋_GB2312" w:hAnsi="宋体"/>
          <w:b/>
          <w:bCs/>
          <w:sz w:val="32"/>
          <w:szCs w:val="32"/>
        </w:rPr>
      </w:pPr>
      <w:r w:rsidRPr="00C2348E">
        <w:rPr>
          <w:rFonts w:ascii="仿宋_GB2312" w:eastAsia="仿宋_GB2312" w:hAnsi="宋体" w:hint="eastAsia"/>
          <w:b/>
          <w:bCs/>
          <w:sz w:val="32"/>
          <w:szCs w:val="32"/>
        </w:rPr>
        <w:t>服务期限</w:t>
      </w:r>
    </w:p>
    <w:p w:rsidR="00600606" w:rsidRPr="00C2348E" w:rsidRDefault="00742AAB" w:rsidP="00C2348E">
      <w:pPr>
        <w:spacing w:line="560" w:lineRule="exact"/>
        <w:ind w:firstLineChars="200" w:firstLine="640"/>
        <w:rPr>
          <w:rFonts w:ascii="仿宋_GB2312" w:eastAsia="仿宋_GB2312" w:hAnsi="宋体"/>
          <w:bCs/>
          <w:sz w:val="32"/>
          <w:szCs w:val="32"/>
        </w:rPr>
      </w:pPr>
      <w:r w:rsidRPr="00C2348E">
        <w:rPr>
          <w:rFonts w:ascii="仿宋_GB2312" w:eastAsia="仿宋_GB2312" w:hAnsi="宋体" w:hint="eastAsia"/>
          <w:bCs/>
          <w:sz w:val="32"/>
          <w:szCs w:val="32"/>
        </w:rPr>
        <w:t>自合同签订生效之日起2年。</w:t>
      </w:r>
    </w:p>
    <w:p w:rsidR="00600606" w:rsidRPr="00C2348E" w:rsidRDefault="00742AAB" w:rsidP="00C2348E">
      <w:pPr>
        <w:pStyle w:val="a5"/>
        <w:numPr>
          <w:ilvl w:val="1"/>
          <w:numId w:val="2"/>
        </w:numPr>
        <w:spacing w:line="560" w:lineRule="exact"/>
        <w:ind w:left="0" w:firstLine="643"/>
        <w:rPr>
          <w:rFonts w:ascii="仿宋_GB2312" w:eastAsia="仿宋_GB2312" w:hAnsi="宋体"/>
          <w:b/>
          <w:bCs/>
          <w:sz w:val="32"/>
          <w:szCs w:val="32"/>
        </w:rPr>
      </w:pPr>
      <w:r w:rsidRPr="00C2348E">
        <w:rPr>
          <w:rFonts w:ascii="仿宋_GB2312" w:eastAsia="仿宋_GB2312" w:hAnsi="宋体" w:hint="eastAsia"/>
          <w:b/>
          <w:bCs/>
          <w:sz w:val="32"/>
          <w:szCs w:val="32"/>
        </w:rPr>
        <w:t>回收价格</w:t>
      </w:r>
    </w:p>
    <w:p w:rsidR="00600606" w:rsidRPr="00C2348E" w:rsidRDefault="00742AAB" w:rsidP="00C2348E">
      <w:pPr>
        <w:spacing w:line="560" w:lineRule="exact"/>
        <w:ind w:firstLineChars="200" w:firstLine="640"/>
        <w:rPr>
          <w:rFonts w:ascii="仿宋_GB2312" w:eastAsia="仿宋_GB2312" w:hAnsi="宋体"/>
          <w:bCs/>
          <w:sz w:val="32"/>
          <w:szCs w:val="32"/>
        </w:rPr>
      </w:pPr>
      <w:r w:rsidRPr="00C2348E">
        <w:rPr>
          <w:rFonts w:ascii="仿宋_GB2312" w:eastAsia="仿宋_GB2312" w:hAnsi="宋体" w:hint="eastAsia"/>
          <w:bCs/>
          <w:sz w:val="32"/>
          <w:szCs w:val="32"/>
        </w:rPr>
        <w:t>投标人投报向采购人应支付的可回收物金额，投标报价不低于</w:t>
      </w:r>
      <w:r w:rsidRPr="00C2348E">
        <w:rPr>
          <w:rFonts w:ascii="仿宋_GB2312" w:eastAsia="仿宋_GB2312" w:hAnsi="宋体" w:hint="eastAsia"/>
          <w:b/>
          <w:bCs/>
          <w:sz w:val="32"/>
          <w:szCs w:val="32"/>
          <w:u w:val="single"/>
        </w:rPr>
        <w:t>15000.00元/年</w:t>
      </w:r>
      <w:r w:rsidRPr="00C2348E">
        <w:rPr>
          <w:rFonts w:ascii="仿宋_GB2312" w:eastAsia="仿宋_GB2312" w:hAnsi="宋体" w:hint="eastAsia"/>
          <w:bCs/>
          <w:sz w:val="32"/>
          <w:szCs w:val="32"/>
        </w:rPr>
        <w:t>。低于投标控制价的视为无效报价，采购人有权拒绝其报价。</w:t>
      </w:r>
    </w:p>
    <w:p w:rsidR="00600606" w:rsidRPr="00C2348E" w:rsidRDefault="00742AAB" w:rsidP="00C2348E">
      <w:pPr>
        <w:pStyle w:val="a5"/>
        <w:numPr>
          <w:ilvl w:val="1"/>
          <w:numId w:val="2"/>
        </w:numPr>
        <w:spacing w:line="560" w:lineRule="exact"/>
        <w:ind w:left="0" w:firstLine="643"/>
        <w:rPr>
          <w:rFonts w:ascii="仿宋_GB2312" w:eastAsia="仿宋_GB2312" w:hAnsi="宋体"/>
          <w:b/>
          <w:bCs/>
          <w:sz w:val="32"/>
          <w:szCs w:val="32"/>
        </w:rPr>
      </w:pPr>
      <w:r w:rsidRPr="00C2348E">
        <w:rPr>
          <w:rFonts w:ascii="仿宋_GB2312" w:eastAsia="仿宋_GB2312" w:hAnsi="宋体" w:hint="eastAsia"/>
          <w:b/>
          <w:bCs/>
          <w:sz w:val="32"/>
          <w:szCs w:val="32"/>
        </w:rPr>
        <w:t>结算方式</w:t>
      </w:r>
    </w:p>
    <w:p w:rsidR="00600606" w:rsidRPr="00C2348E" w:rsidRDefault="00742AAB" w:rsidP="00C2348E">
      <w:pPr>
        <w:spacing w:line="560" w:lineRule="exact"/>
        <w:ind w:firstLineChars="200" w:firstLine="640"/>
        <w:rPr>
          <w:rFonts w:ascii="仿宋_GB2312" w:eastAsia="仿宋_GB2312" w:hAnsi="宋体"/>
          <w:bCs/>
          <w:sz w:val="32"/>
          <w:szCs w:val="32"/>
        </w:rPr>
      </w:pPr>
      <w:r w:rsidRPr="00C2348E">
        <w:rPr>
          <w:rFonts w:ascii="仿宋_GB2312" w:eastAsia="仿宋_GB2312" w:hAnsi="宋体" w:hint="eastAsia"/>
          <w:bCs/>
          <w:sz w:val="32"/>
          <w:szCs w:val="32"/>
        </w:rPr>
        <w:t>合同签订生效后，投标人一次性足额向采购人支付。</w:t>
      </w:r>
    </w:p>
    <w:p w:rsidR="00600606" w:rsidRPr="00C2348E" w:rsidRDefault="00742AAB" w:rsidP="00C2348E">
      <w:pPr>
        <w:pStyle w:val="a5"/>
        <w:numPr>
          <w:ilvl w:val="0"/>
          <w:numId w:val="1"/>
        </w:numPr>
        <w:spacing w:line="560" w:lineRule="exact"/>
        <w:ind w:left="0" w:firstLine="643"/>
        <w:rPr>
          <w:rFonts w:ascii="仿宋_GB2312" w:eastAsia="仿宋_GB2312" w:hAnsi="宋体"/>
          <w:b/>
          <w:bCs/>
          <w:sz w:val="32"/>
          <w:szCs w:val="32"/>
        </w:rPr>
      </w:pPr>
      <w:r w:rsidRPr="00C2348E">
        <w:rPr>
          <w:rFonts w:ascii="仿宋_GB2312" w:eastAsia="仿宋_GB2312" w:hAnsi="宋体" w:hint="eastAsia"/>
          <w:b/>
          <w:bCs/>
          <w:sz w:val="32"/>
          <w:szCs w:val="32"/>
        </w:rPr>
        <w:t>委托处置服务相关权利义务</w:t>
      </w:r>
    </w:p>
    <w:p w:rsidR="00600606" w:rsidRPr="00C2348E" w:rsidRDefault="00742AAB" w:rsidP="00C2348E">
      <w:pPr>
        <w:pStyle w:val="a5"/>
        <w:numPr>
          <w:ilvl w:val="0"/>
          <w:numId w:val="3"/>
        </w:numPr>
        <w:spacing w:line="560" w:lineRule="exact"/>
        <w:ind w:left="0" w:firstLine="643"/>
        <w:rPr>
          <w:rFonts w:ascii="仿宋_GB2312" w:eastAsia="仿宋_GB2312" w:hAnsi="宋体"/>
          <w:b/>
          <w:bCs/>
          <w:sz w:val="32"/>
          <w:szCs w:val="32"/>
        </w:rPr>
      </w:pPr>
      <w:r w:rsidRPr="00C2348E">
        <w:rPr>
          <w:rFonts w:ascii="仿宋_GB2312" w:eastAsia="仿宋_GB2312" w:hAnsi="宋体" w:hint="eastAsia"/>
          <w:b/>
          <w:bCs/>
          <w:sz w:val="32"/>
          <w:szCs w:val="32"/>
        </w:rPr>
        <w:t>采购人权利义务</w:t>
      </w:r>
    </w:p>
    <w:p w:rsidR="00600606" w:rsidRPr="00C2348E" w:rsidRDefault="00742AAB" w:rsidP="00C2348E">
      <w:pPr>
        <w:pStyle w:val="a5"/>
        <w:numPr>
          <w:ilvl w:val="0"/>
          <w:numId w:val="4"/>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采购人负责监管、指导、考评中标人全过程回收工作，发现中标人有非法、违约等行为，有权终止委托服务，并按照违约责任有关规定处理。</w:t>
      </w:r>
    </w:p>
    <w:p w:rsidR="00600606" w:rsidRPr="00C2348E" w:rsidRDefault="00742AAB" w:rsidP="00C2348E">
      <w:pPr>
        <w:pStyle w:val="a5"/>
        <w:numPr>
          <w:ilvl w:val="0"/>
          <w:numId w:val="4"/>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采购人应规范交接可回收物，配合中标人准确称量可回收物，在交接联单上如实填报数据并签字确认，记录内容包括种类、重量、交接时间、双方经办人签名等项目，作为回收费用结算依据，否则应承担相应的法律责任。</w:t>
      </w:r>
    </w:p>
    <w:p w:rsidR="00600606" w:rsidRPr="00C2348E" w:rsidRDefault="00742AAB" w:rsidP="00C2348E">
      <w:pPr>
        <w:pStyle w:val="a5"/>
        <w:numPr>
          <w:ilvl w:val="0"/>
          <w:numId w:val="4"/>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采购人应为中标人服务车辆及工作人员进出院区提供方便。</w:t>
      </w:r>
    </w:p>
    <w:p w:rsidR="00600606" w:rsidRPr="00C2348E" w:rsidRDefault="00742AAB" w:rsidP="00C2348E">
      <w:pPr>
        <w:pStyle w:val="a5"/>
        <w:numPr>
          <w:ilvl w:val="0"/>
          <w:numId w:val="4"/>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采购人在服务期限内不得将标的物交由个体商贩、废品回收站或其他单位等第三方机构委托处置。</w:t>
      </w:r>
    </w:p>
    <w:p w:rsidR="00600606" w:rsidRPr="00C2348E" w:rsidRDefault="00742AAB" w:rsidP="00C2348E">
      <w:pPr>
        <w:pStyle w:val="a5"/>
        <w:numPr>
          <w:ilvl w:val="0"/>
          <w:numId w:val="3"/>
        </w:numPr>
        <w:spacing w:line="560" w:lineRule="exact"/>
        <w:ind w:left="0" w:firstLine="643"/>
        <w:rPr>
          <w:rFonts w:ascii="仿宋_GB2312" w:eastAsia="仿宋_GB2312" w:hAnsi="宋体"/>
          <w:b/>
          <w:bCs/>
          <w:sz w:val="32"/>
          <w:szCs w:val="32"/>
        </w:rPr>
      </w:pPr>
      <w:r w:rsidRPr="00C2348E">
        <w:rPr>
          <w:rFonts w:ascii="仿宋_GB2312" w:eastAsia="仿宋_GB2312" w:hAnsi="宋体" w:hint="eastAsia"/>
          <w:b/>
          <w:bCs/>
          <w:sz w:val="32"/>
          <w:szCs w:val="32"/>
        </w:rPr>
        <w:lastRenderedPageBreak/>
        <w:t>中标人权利义务</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中标人自行准备有关回收称量工具、转运车辆、盛装编织袋、交接联单及标签标识（按采购人要求设计）等。</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中标人负责所有服务回收人员、配套设施、管理等全部费用的支出。</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采购人提供暂存间一处交由中标人负责使用管理，中标人保证暂存间干净整洁，安全防范、防火防盗等。</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中标人应确保可回收物集中回收并得到无害化处置，不得用于原用途，用于其他用途时不应危害人体健康，达到卫生、环保的法律法规、规章制度的相关规范标准和规定要求。</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中标人应遵守采购人各项管理规定，不得在采购人院区内从事非法活动，运输过程中应保证专用密封厢式运输车始终保持密封状态，确保可回收物不丢失、不人为转卖。</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中标人应爱护采购人公共设施和公共环境，回收工作不得干扰影响采购人工作秩序和环境卫生，</w:t>
      </w:r>
      <w:proofErr w:type="gramStart"/>
      <w:r w:rsidRPr="00C2348E">
        <w:rPr>
          <w:rFonts w:ascii="仿宋_GB2312" w:eastAsia="仿宋_GB2312" w:hAnsi="宋体" w:hint="eastAsia"/>
          <w:bCs/>
          <w:sz w:val="32"/>
          <w:szCs w:val="32"/>
        </w:rPr>
        <w:t>及时维护</w:t>
      </w:r>
      <w:proofErr w:type="gramEnd"/>
      <w:r w:rsidRPr="00C2348E">
        <w:rPr>
          <w:rFonts w:ascii="仿宋_GB2312" w:eastAsia="仿宋_GB2312" w:hAnsi="宋体" w:hint="eastAsia"/>
          <w:bCs/>
          <w:sz w:val="32"/>
          <w:szCs w:val="32"/>
        </w:rPr>
        <w:t>清理各回收环节操作现场秩序卫生，如有设施损坏和卫生污染等情况应照价赔偿并承担一切损失，对医院造成重大不良影响者，按照情节轻重追究相关责任。</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中标人应保持服务车辆整洁，不得脏车入院。</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中标人应具备完善、成熟、安全的服务方案，包括但不仅限于日常管理制度及相应的服务标准、人员考核制度及相应的培训办法、突发安全事件应急处置预案及相应的安全管理制度等。</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lastRenderedPageBreak/>
        <w:t>中标人应做好回收工作人员上岗培训和职业卫生防护工作，</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处置人员应身体健康、精干得力</w:t>
      </w:r>
      <w:proofErr w:type="gramStart"/>
      <w:r w:rsidRPr="00C2348E">
        <w:rPr>
          <w:rFonts w:ascii="仿宋_GB2312" w:eastAsia="仿宋_GB2312" w:hAnsi="宋体" w:hint="eastAsia"/>
          <w:bCs/>
          <w:sz w:val="32"/>
          <w:szCs w:val="32"/>
        </w:rPr>
        <w:t>并着</w:t>
      </w:r>
      <w:proofErr w:type="gramEnd"/>
      <w:r w:rsidRPr="00C2348E">
        <w:rPr>
          <w:rFonts w:ascii="仿宋_GB2312" w:eastAsia="仿宋_GB2312" w:hAnsi="宋体" w:hint="eastAsia"/>
          <w:bCs/>
          <w:sz w:val="32"/>
          <w:szCs w:val="32"/>
        </w:rPr>
        <w:t>统一工装、佩戴明显工牌进行回收工作，配备必要的防护用品，执行消毒和清洗措施。</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中标人应定期依据相关应急处置预案进行应急演练，回收处置过程中一旦发现有物品被医疗废物污染的，要及时将其按照医疗废物的有关规定依法处置，同时对现场进行消毒隔离处理，并及时通知采购人。</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中标人应按照国家、省市及行业主管部门的要求规范分类、收集、转运、交接、处置可回收物，配合采购人准确称量、清点可回收物，在交接联单上如实填报数据并签字确认，记录内容包括种类、重量、交接时间、双方经办人签名等项目，作为回收费用结算依据，否则应承担相应的法律责任。</w:t>
      </w:r>
    </w:p>
    <w:p w:rsidR="00600606" w:rsidRPr="00C2348E" w:rsidRDefault="00742AAB" w:rsidP="00C2348E">
      <w:pPr>
        <w:pStyle w:val="a5"/>
        <w:numPr>
          <w:ilvl w:val="0"/>
          <w:numId w:val="5"/>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中标人应如实向采购人提供可回收物回收数据，回收交接联单留存采购人备查，记录保存时间不少于 3 年，保证相关信息可追溯性。</w:t>
      </w:r>
    </w:p>
    <w:p w:rsidR="00600606" w:rsidRPr="00C2348E" w:rsidRDefault="00742AAB" w:rsidP="00C2348E">
      <w:pPr>
        <w:pStyle w:val="a5"/>
        <w:numPr>
          <w:ilvl w:val="0"/>
          <w:numId w:val="1"/>
        </w:numPr>
        <w:spacing w:line="560" w:lineRule="exact"/>
        <w:ind w:left="0" w:firstLine="643"/>
        <w:rPr>
          <w:rFonts w:ascii="仿宋_GB2312" w:eastAsia="仿宋_GB2312" w:hAnsi="宋体" w:cs="Times New Roman"/>
          <w:b/>
          <w:bCs/>
          <w:sz w:val="32"/>
          <w:szCs w:val="32"/>
        </w:rPr>
      </w:pPr>
      <w:r w:rsidRPr="00C2348E">
        <w:rPr>
          <w:rFonts w:ascii="仿宋_GB2312" w:eastAsia="仿宋_GB2312" w:hAnsi="宋体" w:cs="Times New Roman" w:hint="eastAsia"/>
          <w:b/>
          <w:bCs/>
          <w:sz w:val="32"/>
          <w:szCs w:val="32"/>
        </w:rPr>
        <w:t>违约责任</w:t>
      </w:r>
    </w:p>
    <w:p w:rsidR="00600606" w:rsidRPr="00C2348E" w:rsidRDefault="00742AAB" w:rsidP="00C2348E">
      <w:pPr>
        <w:pStyle w:val="a5"/>
        <w:numPr>
          <w:ilvl w:val="0"/>
          <w:numId w:val="6"/>
        </w:numPr>
        <w:spacing w:line="560" w:lineRule="exact"/>
        <w:ind w:left="0" w:firstLine="640"/>
        <w:rPr>
          <w:rFonts w:ascii="仿宋_GB2312" w:eastAsia="仿宋_GB2312" w:hAnsi="宋体" w:cs="Times New Roman"/>
          <w:bCs/>
          <w:sz w:val="32"/>
          <w:szCs w:val="32"/>
        </w:rPr>
      </w:pPr>
      <w:r w:rsidRPr="00C2348E">
        <w:rPr>
          <w:rFonts w:ascii="仿宋_GB2312" w:eastAsia="仿宋_GB2312" w:hAnsi="宋体" w:cs="Times New Roman" w:hint="eastAsia"/>
          <w:bCs/>
          <w:sz w:val="32"/>
          <w:szCs w:val="32"/>
        </w:rPr>
        <w:t>因</w:t>
      </w:r>
      <w:r w:rsidRPr="00C2348E">
        <w:rPr>
          <w:rFonts w:ascii="仿宋_GB2312" w:eastAsia="仿宋_GB2312" w:hAnsi="宋体" w:hint="eastAsia"/>
          <w:bCs/>
          <w:sz w:val="32"/>
          <w:szCs w:val="32"/>
        </w:rPr>
        <w:t>中标人</w:t>
      </w:r>
      <w:r w:rsidRPr="00C2348E">
        <w:rPr>
          <w:rFonts w:ascii="仿宋_GB2312" w:eastAsia="仿宋_GB2312" w:hAnsi="宋体" w:cs="Times New Roman" w:hint="eastAsia"/>
          <w:bCs/>
          <w:sz w:val="32"/>
          <w:szCs w:val="32"/>
        </w:rPr>
        <w:t>未按规范处置</w:t>
      </w:r>
      <w:r w:rsidRPr="00C2348E">
        <w:rPr>
          <w:rFonts w:ascii="仿宋_GB2312" w:eastAsia="仿宋_GB2312" w:hAnsi="宋体" w:hint="eastAsia"/>
          <w:bCs/>
          <w:sz w:val="32"/>
          <w:szCs w:val="32"/>
        </w:rPr>
        <w:t>采购人</w:t>
      </w:r>
      <w:r w:rsidRPr="00C2348E">
        <w:rPr>
          <w:rFonts w:ascii="仿宋_GB2312" w:eastAsia="仿宋_GB2312" w:hAnsi="宋体" w:cs="Times New Roman" w:hint="eastAsia"/>
          <w:bCs/>
          <w:sz w:val="32"/>
          <w:szCs w:val="32"/>
        </w:rPr>
        <w:t>的可利用废物，造成</w:t>
      </w:r>
      <w:r w:rsidRPr="00C2348E">
        <w:rPr>
          <w:rFonts w:ascii="仿宋_GB2312" w:eastAsia="仿宋_GB2312" w:hAnsi="宋体" w:hint="eastAsia"/>
          <w:bCs/>
          <w:sz w:val="32"/>
          <w:szCs w:val="32"/>
        </w:rPr>
        <w:t>采购人</w:t>
      </w:r>
      <w:r w:rsidRPr="00C2348E">
        <w:rPr>
          <w:rFonts w:ascii="仿宋_GB2312" w:eastAsia="仿宋_GB2312" w:hAnsi="宋体" w:cs="Times New Roman" w:hint="eastAsia"/>
          <w:bCs/>
          <w:sz w:val="32"/>
          <w:szCs w:val="32"/>
        </w:rPr>
        <w:t>在各类检查、评比活动中被扣分、评价降低的，属</w:t>
      </w:r>
      <w:r w:rsidRPr="00C2348E">
        <w:rPr>
          <w:rFonts w:ascii="仿宋_GB2312" w:eastAsia="仿宋_GB2312" w:hAnsi="宋体" w:hint="eastAsia"/>
          <w:bCs/>
          <w:sz w:val="32"/>
          <w:szCs w:val="32"/>
        </w:rPr>
        <w:t>中标人</w:t>
      </w:r>
      <w:r w:rsidRPr="00C2348E">
        <w:rPr>
          <w:rFonts w:ascii="仿宋_GB2312" w:eastAsia="仿宋_GB2312" w:hAnsi="宋体" w:cs="Times New Roman" w:hint="eastAsia"/>
          <w:bCs/>
          <w:sz w:val="32"/>
          <w:szCs w:val="32"/>
        </w:rPr>
        <w:t>违约，</w:t>
      </w:r>
      <w:r w:rsidRPr="00C2348E">
        <w:rPr>
          <w:rFonts w:ascii="仿宋_GB2312" w:eastAsia="仿宋_GB2312" w:hAnsi="宋体" w:hint="eastAsia"/>
          <w:bCs/>
          <w:sz w:val="32"/>
          <w:szCs w:val="32"/>
        </w:rPr>
        <w:t>中标人</w:t>
      </w:r>
      <w:r w:rsidRPr="00C2348E">
        <w:rPr>
          <w:rFonts w:ascii="仿宋_GB2312" w:eastAsia="仿宋_GB2312" w:hAnsi="宋体" w:cs="Times New Roman" w:hint="eastAsia"/>
          <w:bCs/>
          <w:sz w:val="32"/>
          <w:szCs w:val="32"/>
        </w:rPr>
        <w:t>承担相应的责任，</w:t>
      </w:r>
      <w:r w:rsidRPr="00C2348E">
        <w:rPr>
          <w:rFonts w:ascii="仿宋_GB2312" w:eastAsia="仿宋_GB2312" w:hAnsi="宋体" w:hint="eastAsia"/>
          <w:bCs/>
          <w:sz w:val="32"/>
          <w:szCs w:val="32"/>
        </w:rPr>
        <w:t>采购人</w:t>
      </w:r>
      <w:r w:rsidRPr="00C2348E">
        <w:rPr>
          <w:rFonts w:ascii="仿宋_GB2312" w:eastAsia="仿宋_GB2312" w:hAnsi="宋体" w:cs="Times New Roman" w:hint="eastAsia"/>
          <w:bCs/>
          <w:sz w:val="32"/>
          <w:szCs w:val="32"/>
        </w:rPr>
        <w:t>有权</w:t>
      </w:r>
      <w:proofErr w:type="gramStart"/>
      <w:r w:rsidRPr="00C2348E">
        <w:rPr>
          <w:rFonts w:ascii="仿宋_GB2312" w:eastAsia="仿宋_GB2312" w:hAnsi="宋体" w:cs="Times New Roman" w:hint="eastAsia"/>
          <w:bCs/>
          <w:sz w:val="32"/>
          <w:szCs w:val="32"/>
        </w:rPr>
        <w:t>视影响</w:t>
      </w:r>
      <w:proofErr w:type="gramEnd"/>
      <w:r w:rsidRPr="00C2348E">
        <w:rPr>
          <w:rFonts w:ascii="仿宋_GB2312" w:eastAsia="仿宋_GB2312" w:hAnsi="宋体" w:cs="Times New Roman" w:hint="eastAsia"/>
          <w:bCs/>
          <w:sz w:val="32"/>
          <w:szCs w:val="32"/>
        </w:rPr>
        <w:t>大小给予</w:t>
      </w:r>
      <w:r w:rsidRPr="00C2348E">
        <w:rPr>
          <w:rFonts w:ascii="仿宋_GB2312" w:eastAsia="仿宋_GB2312" w:hAnsi="宋体" w:hint="eastAsia"/>
          <w:bCs/>
          <w:sz w:val="32"/>
          <w:szCs w:val="32"/>
        </w:rPr>
        <w:t>中标人</w:t>
      </w:r>
      <w:r w:rsidRPr="00C2348E">
        <w:rPr>
          <w:rFonts w:ascii="仿宋_GB2312" w:eastAsia="仿宋_GB2312" w:hAnsi="宋体" w:cs="Times New Roman" w:hint="eastAsia"/>
          <w:bCs/>
          <w:sz w:val="32"/>
          <w:szCs w:val="32"/>
        </w:rPr>
        <w:t>2000-5000元的经济处罚；</w:t>
      </w:r>
    </w:p>
    <w:p w:rsidR="00600606" w:rsidRPr="00C2348E" w:rsidRDefault="00742AAB" w:rsidP="00C2348E">
      <w:pPr>
        <w:pStyle w:val="a5"/>
        <w:numPr>
          <w:ilvl w:val="0"/>
          <w:numId w:val="6"/>
        </w:numPr>
        <w:spacing w:line="560" w:lineRule="exact"/>
        <w:ind w:left="0" w:firstLine="640"/>
        <w:rPr>
          <w:rFonts w:ascii="仿宋_GB2312" w:eastAsia="仿宋_GB2312" w:hAnsi="宋体" w:cs="Times New Roman"/>
          <w:bCs/>
          <w:sz w:val="32"/>
          <w:szCs w:val="32"/>
        </w:rPr>
      </w:pPr>
      <w:r w:rsidRPr="00C2348E">
        <w:rPr>
          <w:rFonts w:ascii="仿宋_GB2312" w:eastAsia="仿宋_GB2312" w:hAnsi="宋体" w:cs="Times New Roman" w:hint="eastAsia"/>
          <w:bCs/>
          <w:sz w:val="32"/>
          <w:szCs w:val="32"/>
        </w:rPr>
        <w:t>因</w:t>
      </w:r>
      <w:r w:rsidRPr="00C2348E">
        <w:rPr>
          <w:rFonts w:ascii="仿宋_GB2312" w:eastAsia="仿宋_GB2312" w:hAnsi="宋体" w:hint="eastAsia"/>
          <w:bCs/>
          <w:sz w:val="32"/>
          <w:szCs w:val="32"/>
        </w:rPr>
        <w:t>中标人</w:t>
      </w:r>
      <w:r w:rsidRPr="00C2348E">
        <w:rPr>
          <w:rFonts w:ascii="仿宋_GB2312" w:eastAsia="仿宋_GB2312" w:hAnsi="宋体" w:cs="Times New Roman" w:hint="eastAsia"/>
          <w:bCs/>
          <w:sz w:val="32"/>
          <w:szCs w:val="32"/>
        </w:rPr>
        <w:t>未按规范处置</w:t>
      </w:r>
      <w:r w:rsidRPr="00C2348E">
        <w:rPr>
          <w:rFonts w:ascii="仿宋_GB2312" w:eastAsia="仿宋_GB2312" w:hAnsi="宋体" w:hint="eastAsia"/>
          <w:bCs/>
          <w:sz w:val="32"/>
          <w:szCs w:val="32"/>
        </w:rPr>
        <w:t>采购人</w:t>
      </w:r>
      <w:r w:rsidRPr="00C2348E">
        <w:rPr>
          <w:rFonts w:ascii="仿宋_GB2312" w:eastAsia="仿宋_GB2312" w:hAnsi="宋体" w:cs="Times New Roman" w:hint="eastAsia"/>
          <w:bCs/>
          <w:sz w:val="32"/>
          <w:szCs w:val="32"/>
        </w:rPr>
        <w:t>的可利用废物，造成较</w:t>
      </w:r>
      <w:r w:rsidRPr="00C2348E">
        <w:rPr>
          <w:rFonts w:ascii="仿宋_GB2312" w:eastAsia="仿宋_GB2312" w:hAnsi="宋体" w:cs="Times New Roman" w:hint="eastAsia"/>
          <w:bCs/>
          <w:sz w:val="32"/>
          <w:szCs w:val="32"/>
        </w:rPr>
        <w:lastRenderedPageBreak/>
        <w:t>坏社会影响的，视为</w:t>
      </w:r>
      <w:r w:rsidRPr="00C2348E">
        <w:rPr>
          <w:rFonts w:ascii="仿宋_GB2312" w:eastAsia="仿宋_GB2312" w:hAnsi="宋体" w:hint="eastAsia"/>
          <w:bCs/>
          <w:sz w:val="32"/>
          <w:szCs w:val="32"/>
        </w:rPr>
        <w:t>中标人</w:t>
      </w:r>
      <w:r w:rsidRPr="00C2348E">
        <w:rPr>
          <w:rFonts w:ascii="仿宋_GB2312" w:eastAsia="仿宋_GB2312" w:hAnsi="宋体" w:cs="Times New Roman" w:hint="eastAsia"/>
          <w:bCs/>
          <w:sz w:val="32"/>
          <w:szCs w:val="32"/>
        </w:rPr>
        <w:t>违约，</w:t>
      </w:r>
      <w:r w:rsidRPr="00C2348E">
        <w:rPr>
          <w:rFonts w:ascii="仿宋_GB2312" w:eastAsia="仿宋_GB2312" w:hAnsi="宋体" w:hint="eastAsia"/>
          <w:bCs/>
          <w:sz w:val="32"/>
          <w:szCs w:val="32"/>
        </w:rPr>
        <w:t>中标人</w:t>
      </w:r>
      <w:r w:rsidRPr="00C2348E">
        <w:rPr>
          <w:rFonts w:ascii="仿宋_GB2312" w:eastAsia="仿宋_GB2312" w:hAnsi="宋体" w:cs="Times New Roman" w:hint="eastAsia"/>
          <w:bCs/>
          <w:sz w:val="32"/>
          <w:szCs w:val="32"/>
        </w:rPr>
        <w:t>承担相应的责任，</w:t>
      </w:r>
      <w:r w:rsidRPr="00C2348E">
        <w:rPr>
          <w:rFonts w:ascii="仿宋_GB2312" w:eastAsia="仿宋_GB2312" w:hAnsi="宋体" w:hint="eastAsia"/>
          <w:bCs/>
          <w:sz w:val="32"/>
          <w:szCs w:val="32"/>
        </w:rPr>
        <w:t>采购人</w:t>
      </w:r>
      <w:r w:rsidRPr="00C2348E">
        <w:rPr>
          <w:rFonts w:ascii="仿宋_GB2312" w:eastAsia="仿宋_GB2312" w:hAnsi="宋体" w:cs="Times New Roman" w:hint="eastAsia"/>
          <w:bCs/>
          <w:sz w:val="32"/>
          <w:szCs w:val="32"/>
        </w:rPr>
        <w:t>有权</w:t>
      </w:r>
      <w:proofErr w:type="gramStart"/>
      <w:r w:rsidRPr="00C2348E">
        <w:rPr>
          <w:rFonts w:ascii="仿宋_GB2312" w:eastAsia="仿宋_GB2312" w:hAnsi="宋体" w:cs="Times New Roman" w:hint="eastAsia"/>
          <w:bCs/>
          <w:sz w:val="32"/>
          <w:szCs w:val="32"/>
        </w:rPr>
        <w:t>视影响</w:t>
      </w:r>
      <w:proofErr w:type="gramEnd"/>
      <w:r w:rsidRPr="00C2348E">
        <w:rPr>
          <w:rFonts w:ascii="仿宋_GB2312" w:eastAsia="仿宋_GB2312" w:hAnsi="宋体" w:cs="Times New Roman" w:hint="eastAsia"/>
          <w:bCs/>
          <w:sz w:val="32"/>
          <w:szCs w:val="32"/>
        </w:rPr>
        <w:t>大小给予</w:t>
      </w:r>
      <w:r w:rsidRPr="00C2348E">
        <w:rPr>
          <w:rFonts w:ascii="仿宋_GB2312" w:eastAsia="仿宋_GB2312" w:hAnsi="宋体" w:hint="eastAsia"/>
          <w:bCs/>
          <w:sz w:val="32"/>
          <w:szCs w:val="32"/>
        </w:rPr>
        <w:t>中标人</w:t>
      </w:r>
      <w:r w:rsidRPr="00C2348E">
        <w:rPr>
          <w:rFonts w:ascii="仿宋_GB2312" w:eastAsia="仿宋_GB2312" w:hAnsi="宋体" w:cs="Times New Roman" w:hint="eastAsia"/>
          <w:bCs/>
          <w:sz w:val="32"/>
          <w:szCs w:val="32"/>
        </w:rPr>
        <w:t>1000-50000元的经济处罚；</w:t>
      </w:r>
    </w:p>
    <w:p w:rsidR="00600606" w:rsidRPr="00C2348E" w:rsidRDefault="00742AAB" w:rsidP="00C2348E">
      <w:pPr>
        <w:pStyle w:val="a5"/>
        <w:numPr>
          <w:ilvl w:val="0"/>
          <w:numId w:val="6"/>
        </w:numPr>
        <w:spacing w:line="560" w:lineRule="exact"/>
        <w:ind w:left="0" w:firstLine="640"/>
        <w:rPr>
          <w:rFonts w:ascii="仿宋_GB2312" w:eastAsia="仿宋_GB2312" w:hAnsi="宋体" w:cs="Times New Roman"/>
          <w:bCs/>
          <w:sz w:val="32"/>
          <w:szCs w:val="32"/>
        </w:rPr>
      </w:pPr>
      <w:r w:rsidRPr="00C2348E">
        <w:rPr>
          <w:rFonts w:ascii="仿宋_GB2312" w:eastAsia="仿宋_GB2312" w:hAnsi="宋体" w:cs="Times New Roman" w:hint="eastAsia"/>
          <w:bCs/>
          <w:sz w:val="32"/>
          <w:szCs w:val="32"/>
        </w:rPr>
        <w:t>可回收物种混有医疗垃圾的，中标人应及时</w:t>
      </w:r>
      <w:proofErr w:type="gramStart"/>
      <w:r w:rsidRPr="00C2348E">
        <w:rPr>
          <w:rFonts w:ascii="仿宋_GB2312" w:eastAsia="仿宋_GB2312" w:hAnsi="宋体" w:cs="Times New Roman" w:hint="eastAsia"/>
          <w:bCs/>
          <w:sz w:val="32"/>
          <w:szCs w:val="32"/>
        </w:rPr>
        <w:t>分拣交</w:t>
      </w:r>
      <w:proofErr w:type="gramEnd"/>
      <w:r w:rsidRPr="00C2348E">
        <w:rPr>
          <w:rFonts w:ascii="仿宋_GB2312" w:eastAsia="仿宋_GB2312" w:hAnsi="宋体" w:cs="Times New Roman" w:hint="eastAsia"/>
          <w:bCs/>
          <w:sz w:val="32"/>
          <w:szCs w:val="32"/>
        </w:rPr>
        <w:t>医疗废弃物专业处理人员处置，中标人违反本条款的，每发现一次给予经济处罚500元；</w:t>
      </w:r>
    </w:p>
    <w:p w:rsidR="00600606" w:rsidRPr="00C2348E" w:rsidRDefault="00742AAB" w:rsidP="00C2348E">
      <w:pPr>
        <w:pStyle w:val="a5"/>
        <w:numPr>
          <w:ilvl w:val="0"/>
          <w:numId w:val="6"/>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中标人</w:t>
      </w:r>
      <w:r w:rsidRPr="00C2348E">
        <w:rPr>
          <w:rFonts w:ascii="仿宋_GB2312" w:eastAsia="仿宋_GB2312" w:hAnsi="宋体" w:cs="Times New Roman" w:hint="eastAsia"/>
          <w:bCs/>
          <w:sz w:val="32"/>
          <w:szCs w:val="32"/>
        </w:rPr>
        <w:t>未按照合同约定及时足额向</w:t>
      </w:r>
      <w:r w:rsidRPr="00C2348E">
        <w:rPr>
          <w:rFonts w:ascii="仿宋_GB2312" w:eastAsia="仿宋_GB2312" w:hAnsi="宋体" w:hint="eastAsia"/>
          <w:bCs/>
          <w:sz w:val="32"/>
          <w:szCs w:val="32"/>
        </w:rPr>
        <w:t>采购人</w:t>
      </w:r>
      <w:r w:rsidRPr="00C2348E">
        <w:rPr>
          <w:rFonts w:ascii="仿宋_GB2312" w:eastAsia="仿宋_GB2312" w:hAnsi="宋体" w:cs="Times New Roman" w:hint="eastAsia"/>
          <w:bCs/>
          <w:sz w:val="32"/>
          <w:szCs w:val="32"/>
        </w:rPr>
        <w:t>支付可利用废物收回费用，每延迟一日，加收10%的违约金。</w:t>
      </w:r>
    </w:p>
    <w:p w:rsidR="00600606" w:rsidRPr="00C2348E" w:rsidRDefault="00742AAB" w:rsidP="00C2348E">
      <w:pPr>
        <w:pStyle w:val="a5"/>
        <w:numPr>
          <w:ilvl w:val="0"/>
          <w:numId w:val="6"/>
        </w:numPr>
        <w:spacing w:line="560" w:lineRule="exact"/>
        <w:ind w:left="0" w:firstLine="640"/>
        <w:rPr>
          <w:rFonts w:ascii="仿宋_GB2312" w:eastAsia="仿宋_GB2312" w:hAnsi="宋体"/>
          <w:bCs/>
          <w:sz w:val="32"/>
          <w:szCs w:val="32"/>
        </w:rPr>
      </w:pPr>
      <w:r w:rsidRPr="00C2348E">
        <w:rPr>
          <w:rFonts w:ascii="仿宋_GB2312" w:eastAsia="仿宋_GB2312" w:hAnsi="宋体" w:cs="Times New Roman" w:hint="eastAsia"/>
          <w:bCs/>
          <w:sz w:val="32"/>
          <w:szCs w:val="32"/>
        </w:rPr>
        <w:t>其他因中标</w:t>
      </w:r>
      <w:proofErr w:type="gramStart"/>
      <w:r w:rsidRPr="00C2348E">
        <w:rPr>
          <w:rFonts w:ascii="仿宋_GB2312" w:eastAsia="仿宋_GB2312" w:hAnsi="宋体" w:cs="Times New Roman" w:hint="eastAsia"/>
          <w:bCs/>
          <w:sz w:val="32"/>
          <w:szCs w:val="32"/>
        </w:rPr>
        <w:t>人原因</w:t>
      </w:r>
      <w:proofErr w:type="gramEnd"/>
      <w:r w:rsidRPr="00C2348E">
        <w:rPr>
          <w:rFonts w:ascii="仿宋_GB2312" w:eastAsia="仿宋_GB2312" w:hAnsi="宋体" w:cs="Times New Roman" w:hint="eastAsia"/>
          <w:bCs/>
          <w:sz w:val="32"/>
          <w:szCs w:val="32"/>
        </w:rPr>
        <w:t>造成医院损失或违法行为的，依据造成的损失及影响程度追究相关经济、法律责任。</w:t>
      </w:r>
    </w:p>
    <w:p w:rsidR="00600606" w:rsidRPr="00C2348E" w:rsidRDefault="00742AAB" w:rsidP="00C2348E">
      <w:pPr>
        <w:pStyle w:val="a5"/>
        <w:numPr>
          <w:ilvl w:val="0"/>
          <w:numId w:val="1"/>
        </w:numPr>
        <w:spacing w:line="560" w:lineRule="exact"/>
        <w:ind w:left="0" w:firstLine="643"/>
        <w:rPr>
          <w:rFonts w:ascii="仿宋_GB2312" w:eastAsia="仿宋_GB2312" w:hAnsi="宋体"/>
          <w:b/>
          <w:bCs/>
          <w:sz w:val="32"/>
          <w:szCs w:val="32"/>
        </w:rPr>
      </w:pPr>
      <w:r w:rsidRPr="00C2348E">
        <w:rPr>
          <w:rFonts w:ascii="仿宋_GB2312" w:eastAsia="仿宋_GB2312" w:hAnsi="宋体" w:hint="eastAsia"/>
          <w:b/>
          <w:bCs/>
          <w:sz w:val="32"/>
          <w:szCs w:val="32"/>
        </w:rPr>
        <w:t>资质要求</w:t>
      </w:r>
    </w:p>
    <w:p w:rsidR="00600606" w:rsidRPr="00C2348E" w:rsidRDefault="00742AAB" w:rsidP="00C2348E">
      <w:pPr>
        <w:pStyle w:val="a5"/>
        <w:numPr>
          <w:ilvl w:val="0"/>
          <w:numId w:val="7"/>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投标人应是在中华人民共和国境内依法注册的独立法人，能够独立承担民事责任能力，应具备收集、运输、消毒处理、造粒再生等集中回收并进行无害化处置医疗机构可回收物能力，有从事本项目的相关资质证明和认证备案材料，且具有良好信用记录。</w:t>
      </w:r>
    </w:p>
    <w:p w:rsidR="00600606" w:rsidRPr="00C2348E" w:rsidRDefault="00742AAB" w:rsidP="00C2348E">
      <w:pPr>
        <w:pStyle w:val="a5"/>
        <w:numPr>
          <w:ilvl w:val="0"/>
          <w:numId w:val="7"/>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营业执照中应有明确的经营范围：医疗机构使用后的未被患者血液、体液、排泄物污染的一次性医用塑料瓶（袋）、玻璃输液瓶回收、运输、处置、加工等相关内容。</w:t>
      </w:r>
    </w:p>
    <w:p w:rsidR="00600606" w:rsidRPr="00C2348E" w:rsidRDefault="00742AAB" w:rsidP="00C2348E">
      <w:pPr>
        <w:pStyle w:val="a5"/>
        <w:numPr>
          <w:ilvl w:val="0"/>
          <w:numId w:val="7"/>
        </w:numPr>
        <w:spacing w:line="560" w:lineRule="exact"/>
        <w:ind w:left="0" w:firstLine="640"/>
        <w:rPr>
          <w:rFonts w:ascii="仿宋_GB2312" w:eastAsia="仿宋_GB2312" w:hAnsi="宋体"/>
          <w:bCs/>
          <w:sz w:val="32"/>
          <w:szCs w:val="32"/>
        </w:rPr>
      </w:pPr>
      <w:r w:rsidRPr="00C2348E">
        <w:rPr>
          <w:rFonts w:ascii="仿宋_GB2312" w:eastAsia="仿宋_GB2312" w:hAnsi="宋体" w:hint="eastAsia"/>
          <w:bCs/>
          <w:sz w:val="32"/>
          <w:szCs w:val="32"/>
        </w:rPr>
        <w:t>在经营者注册地商务部门备案的再生资源回收经营者备案登记证明，复印件加盖投标企业公章；或提供商务部门业务系统再生资源信息管理系统查询结果截图，需加盖投标企业公章。</w:t>
      </w:r>
    </w:p>
    <w:p w:rsidR="00600606" w:rsidRPr="00C2348E" w:rsidRDefault="00742AAB" w:rsidP="00C2348E">
      <w:pPr>
        <w:pStyle w:val="a5"/>
        <w:numPr>
          <w:ilvl w:val="0"/>
          <w:numId w:val="1"/>
        </w:numPr>
        <w:spacing w:line="560" w:lineRule="exact"/>
        <w:ind w:left="0" w:firstLine="643"/>
        <w:rPr>
          <w:rFonts w:ascii="仿宋_GB2312" w:eastAsia="仿宋_GB2312" w:hAnsi="宋体"/>
          <w:b/>
          <w:bCs/>
          <w:sz w:val="32"/>
          <w:szCs w:val="32"/>
        </w:rPr>
      </w:pPr>
      <w:r w:rsidRPr="00C2348E">
        <w:rPr>
          <w:rFonts w:ascii="仿宋_GB2312" w:eastAsia="仿宋_GB2312" w:hAnsi="宋体" w:hint="eastAsia"/>
          <w:b/>
          <w:bCs/>
          <w:sz w:val="32"/>
          <w:szCs w:val="32"/>
        </w:rPr>
        <w:t>其他事项</w:t>
      </w:r>
    </w:p>
    <w:p w:rsidR="00600606" w:rsidRPr="00C2348E" w:rsidRDefault="00742AAB" w:rsidP="00C2348E">
      <w:pPr>
        <w:pStyle w:val="a5"/>
        <w:spacing w:line="560" w:lineRule="exact"/>
        <w:ind w:firstLine="640"/>
        <w:rPr>
          <w:rFonts w:ascii="仿宋_GB2312" w:eastAsia="仿宋_GB2312" w:hAnsi="宋体"/>
          <w:bCs/>
          <w:sz w:val="32"/>
          <w:szCs w:val="32"/>
        </w:rPr>
      </w:pPr>
      <w:r w:rsidRPr="00C2348E">
        <w:rPr>
          <w:rFonts w:ascii="仿宋_GB2312" w:eastAsia="仿宋_GB2312" w:hAnsi="宋体" w:hint="eastAsia"/>
          <w:bCs/>
          <w:sz w:val="32"/>
          <w:szCs w:val="32"/>
        </w:rPr>
        <w:lastRenderedPageBreak/>
        <w:t>未尽工作事宜均遵照国家有关法律法规、规章制度的相关规范标准和规定要求执行，相关工作接受滨州市环境保护行政主管部门和卫生行政主管部门检查督导。</w:t>
      </w:r>
    </w:p>
    <w:p w:rsidR="00227785" w:rsidRPr="00C2348E" w:rsidRDefault="00227785" w:rsidP="00C2348E">
      <w:pPr>
        <w:widowControl/>
        <w:spacing w:line="560" w:lineRule="exact"/>
        <w:ind w:firstLine="200"/>
        <w:rPr>
          <w:rFonts w:ascii="仿宋_GB2312" w:eastAsia="仿宋_GB2312" w:hAnsi="宋体"/>
          <w:bCs/>
          <w:sz w:val="32"/>
          <w:szCs w:val="32"/>
        </w:rPr>
      </w:pPr>
      <w:r w:rsidRPr="00C2348E">
        <w:rPr>
          <w:rFonts w:ascii="仿宋_GB2312" w:eastAsia="仿宋_GB2312" w:hAnsi="宋体" w:hint="eastAsia"/>
          <w:bCs/>
          <w:sz w:val="32"/>
          <w:szCs w:val="32"/>
        </w:rPr>
        <w:br w:type="page"/>
      </w:r>
    </w:p>
    <w:p w:rsidR="00600606" w:rsidRPr="00227785" w:rsidRDefault="00227785" w:rsidP="00227785">
      <w:pPr>
        <w:rPr>
          <w:b/>
          <w:sz w:val="32"/>
          <w:szCs w:val="40"/>
        </w:rPr>
      </w:pPr>
      <w:r w:rsidRPr="00227785">
        <w:rPr>
          <w:rFonts w:hint="eastAsia"/>
          <w:b/>
          <w:sz w:val="32"/>
          <w:szCs w:val="40"/>
        </w:rPr>
        <w:lastRenderedPageBreak/>
        <w:t>附件：</w:t>
      </w:r>
    </w:p>
    <w:p w:rsidR="00600606" w:rsidRPr="00C2348E" w:rsidRDefault="00742AAB">
      <w:pPr>
        <w:tabs>
          <w:tab w:val="left" w:pos="5580"/>
        </w:tabs>
        <w:spacing w:line="360" w:lineRule="auto"/>
        <w:jc w:val="left"/>
        <w:rPr>
          <w:rFonts w:ascii="宋体" w:hAnsi="宋体"/>
          <w:b/>
          <w:color w:val="000000"/>
          <w:sz w:val="28"/>
          <w:szCs w:val="28"/>
        </w:rPr>
      </w:pPr>
      <w:r w:rsidRPr="00C2348E">
        <w:rPr>
          <w:rFonts w:ascii="宋体" w:hAnsi="宋体" w:hint="eastAsia"/>
          <w:kern w:val="0"/>
          <w:sz w:val="28"/>
          <w:szCs w:val="28"/>
        </w:rPr>
        <w:t>★</w:t>
      </w:r>
      <w:r w:rsidRPr="00C2348E">
        <w:rPr>
          <w:rFonts w:ascii="宋体" w:hAnsi="宋体" w:hint="eastAsia"/>
          <w:b/>
          <w:color w:val="000000"/>
          <w:sz w:val="28"/>
          <w:szCs w:val="28"/>
        </w:rPr>
        <w:t>报价一览表</w:t>
      </w:r>
    </w:p>
    <w:p w:rsidR="00600606" w:rsidRPr="00C2348E" w:rsidRDefault="00742AAB">
      <w:pPr>
        <w:pStyle w:val="a3"/>
        <w:spacing w:line="360" w:lineRule="auto"/>
        <w:ind w:leftChars="0" w:left="0" w:firstLineChars="0" w:firstLine="0"/>
        <w:rPr>
          <w:sz w:val="28"/>
          <w:szCs w:val="28"/>
        </w:rPr>
      </w:pPr>
      <w:r w:rsidRPr="00C2348E">
        <w:rPr>
          <w:rFonts w:hint="eastAsia"/>
          <w:sz w:val="28"/>
          <w:szCs w:val="28"/>
        </w:rPr>
        <w:t>项目编号、包号：</w:t>
      </w:r>
      <w:r w:rsidRPr="00C2348E">
        <w:rPr>
          <w:rFonts w:hint="eastAsia"/>
          <w:sz w:val="28"/>
          <w:szCs w:val="28"/>
          <w:u w:val="single"/>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770"/>
      </w:tblGrid>
      <w:tr w:rsidR="00600606" w:rsidRPr="00C2348E">
        <w:trPr>
          <w:cantSplit/>
          <w:jc w:val="center"/>
        </w:trPr>
        <w:tc>
          <w:tcPr>
            <w:tcW w:w="2410" w:type="dxa"/>
            <w:tcBorders>
              <w:bottom w:val="single" w:sz="4" w:space="0" w:color="auto"/>
            </w:tcBorders>
            <w:vAlign w:val="center"/>
          </w:tcPr>
          <w:p w:rsidR="00600606" w:rsidRPr="00C2348E" w:rsidRDefault="00742AAB">
            <w:pPr>
              <w:tabs>
                <w:tab w:val="left" w:pos="1337"/>
              </w:tabs>
              <w:spacing w:line="360" w:lineRule="auto"/>
              <w:jc w:val="center"/>
              <w:rPr>
                <w:rFonts w:eastAsia="黑体"/>
                <w:color w:val="000000"/>
                <w:sz w:val="28"/>
                <w:szCs w:val="28"/>
              </w:rPr>
            </w:pPr>
            <w:r w:rsidRPr="00C2348E">
              <w:rPr>
                <w:rFonts w:ascii="黑体" w:hint="eastAsia"/>
                <w:bCs/>
                <w:color w:val="000000"/>
                <w:sz w:val="28"/>
                <w:szCs w:val="28"/>
              </w:rPr>
              <w:t>项目名称</w:t>
            </w:r>
          </w:p>
        </w:tc>
        <w:tc>
          <w:tcPr>
            <w:tcW w:w="6770" w:type="dxa"/>
            <w:tcBorders>
              <w:bottom w:val="single" w:sz="4" w:space="0" w:color="auto"/>
            </w:tcBorders>
            <w:vAlign w:val="center"/>
          </w:tcPr>
          <w:p w:rsidR="00600606" w:rsidRPr="00C2348E" w:rsidRDefault="00600606">
            <w:pPr>
              <w:tabs>
                <w:tab w:val="left" w:pos="1337"/>
              </w:tabs>
              <w:spacing w:line="360" w:lineRule="auto"/>
              <w:jc w:val="center"/>
              <w:rPr>
                <w:rFonts w:ascii="黑体"/>
                <w:bCs/>
                <w:color w:val="FF0000"/>
                <w:sz w:val="28"/>
                <w:szCs w:val="28"/>
              </w:rPr>
            </w:pPr>
          </w:p>
        </w:tc>
      </w:tr>
      <w:tr w:rsidR="00600606" w:rsidRPr="00C2348E">
        <w:trPr>
          <w:cantSplit/>
          <w:jc w:val="center"/>
        </w:trPr>
        <w:tc>
          <w:tcPr>
            <w:tcW w:w="2410" w:type="dxa"/>
            <w:tcBorders>
              <w:bottom w:val="single" w:sz="4" w:space="0" w:color="auto"/>
            </w:tcBorders>
            <w:vAlign w:val="center"/>
          </w:tcPr>
          <w:p w:rsidR="00600606" w:rsidRPr="00C2348E" w:rsidRDefault="00742AAB">
            <w:pPr>
              <w:tabs>
                <w:tab w:val="left" w:pos="1337"/>
              </w:tabs>
              <w:spacing w:line="360" w:lineRule="auto"/>
              <w:jc w:val="center"/>
              <w:rPr>
                <w:rFonts w:ascii="黑体"/>
                <w:bCs/>
                <w:color w:val="000000"/>
                <w:sz w:val="28"/>
                <w:szCs w:val="28"/>
              </w:rPr>
            </w:pPr>
            <w:r w:rsidRPr="00C2348E">
              <w:rPr>
                <w:rFonts w:ascii="黑体" w:hint="eastAsia"/>
                <w:bCs/>
                <w:color w:val="000000"/>
                <w:sz w:val="28"/>
                <w:szCs w:val="28"/>
              </w:rPr>
              <w:t>供应商名称</w:t>
            </w:r>
          </w:p>
        </w:tc>
        <w:tc>
          <w:tcPr>
            <w:tcW w:w="6770" w:type="dxa"/>
            <w:tcBorders>
              <w:bottom w:val="single" w:sz="4" w:space="0" w:color="auto"/>
            </w:tcBorders>
            <w:vAlign w:val="center"/>
          </w:tcPr>
          <w:p w:rsidR="00600606" w:rsidRPr="00C2348E" w:rsidRDefault="00600606">
            <w:pPr>
              <w:tabs>
                <w:tab w:val="left" w:pos="1337"/>
              </w:tabs>
              <w:spacing w:line="360" w:lineRule="auto"/>
              <w:jc w:val="center"/>
              <w:rPr>
                <w:rFonts w:ascii="黑体"/>
                <w:bCs/>
                <w:color w:val="FF0000"/>
                <w:sz w:val="28"/>
                <w:szCs w:val="28"/>
              </w:rPr>
            </w:pPr>
          </w:p>
        </w:tc>
      </w:tr>
      <w:tr w:rsidR="00600606" w:rsidRPr="00C2348E">
        <w:trPr>
          <w:cantSplit/>
          <w:trHeight w:val="3066"/>
          <w:jc w:val="center"/>
        </w:trPr>
        <w:tc>
          <w:tcPr>
            <w:tcW w:w="2410" w:type="dxa"/>
            <w:vAlign w:val="center"/>
          </w:tcPr>
          <w:p w:rsidR="00600606" w:rsidRPr="00C2348E" w:rsidRDefault="00742AAB">
            <w:pPr>
              <w:tabs>
                <w:tab w:val="left" w:pos="1337"/>
              </w:tabs>
              <w:spacing w:line="360" w:lineRule="auto"/>
              <w:jc w:val="center"/>
              <w:rPr>
                <w:color w:val="000000"/>
                <w:sz w:val="28"/>
                <w:szCs w:val="28"/>
              </w:rPr>
            </w:pPr>
            <w:r w:rsidRPr="00C2348E">
              <w:rPr>
                <w:rFonts w:ascii="黑体" w:hint="eastAsia"/>
                <w:bCs/>
                <w:color w:val="000000"/>
                <w:sz w:val="28"/>
                <w:szCs w:val="28"/>
              </w:rPr>
              <w:t>投</w:t>
            </w:r>
            <w:r w:rsidRPr="00C2348E">
              <w:rPr>
                <w:rFonts w:ascii="黑体" w:hint="eastAsia"/>
                <w:bCs/>
                <w:color w:val="000000"/>
                <w:sz w:val="28"/>
                <w:szCs w:val="28"/>
              </w:rPr>
              <w:t xml:space="preserve"> </w:t>
            </w:r>
            <w:r w:rsidRPr="00C2348E">
              <w:rPr>
                <w:rFonts w:ascii="黑体" w:hint="eastAsia"/>
                <w:bCs/>
                <w:color w:val="000000"/>
                <w:sz w:val="28"/>
                <w:szCs w:val="28"/>
              </w:rPr>
              <w:t>标</w:t>
            </w:r>
            <w:r w:rsidRPr="00C2348E">
              <w:rPr>
                <w:rFonts w:ascii="黑体" w:hint="eastAsia"/>
                <w:bCs/>
                <w:color w:val="000000"/>
                <w:sz w:val="28"/>
                <w:szCs w:val="28"/>
              </w:rPr>
              <w:t xml:space="preserve"> </w:t>
            </w:r>
            <w:r w:rsidRPr="00C2348E">
              <w:rPr>
                <w:rFonts w:ascii="黑体" w:hint="eastAsia"/>
                <w:bCs/>
                <w:color w:val="000000"/>
                <w:sz w:val="28"/>
                <w:szCs w:val="28"/>
              </w:rPr>
              <w:t>报</w:t>
            </w:r>
            <w:r w:rsidRPr="00C2348E">
              <w:rPr>
                <w:rFonts w:ascii="黑体" w:hint="eastAsia"/>
                <w:bCs/>
                <w:color w:val="000000"/>
                <w:sz w:val="28"/>
                <w:szCs w:val="28"/>
              </w:rPr>
              <w:t xml:space="preserve"> </w:t>
            </w:r>
            <w:r w:rsidRPr="00C2348E">
              <w:rPr>
                <w:rFonts w:ascii="黑体" w:hint="eastAsia"/>
                <w:bCs/>
                <w:color w:val="000000"/>
                <w:sz w:val="28"/>
                <w:szCs w:val="28"/>
              </w:rPr>
              <w:t>价</w:t>
            </w:r>
          </w:p>
        </w:tc>
        <w:tc>
          <w:tcPr>
            <w:tcW w:w="6770" w:type="dxa"/>
          </w:tcPr>
          <w:p w:rsidR="00600606" w:rsidRPr="00C2348E" w:rsidRDefault="00742AAB">
            <w:pPr>
              <w:tabs>
                <w:tab w:val="left" w:pos="1337"/>
              </w:tabs>
              <w:spacing w:line="360" w:lineRule="auto"/>
              <w:rPr>
                <w:rFonts w:ascii="黑体"/>
                <w:bCs/>
                <w:color w:val="000000"/>
                <w:sz w:val="28"/>
                <w:szCs w:val="28"/>
              </w:rPr>
            </w:pPr>
            <w:r w:rsidRPr="00C2348E">
              <w:rPr>
                <w:rFonts w:ascii="黑体" w:hint="eastAsia"/>
                <w:bCs/>
                <w:color w:val="000000"/>
                <w:sz w:val="28"/>
                <w:szCs w:val="28"/>
              </w:rPr>
              <w:t>报价：小写：</w:t>
            </w:r>
            <w:r w:rsidRPr="00C2348E">
              <w:rPr>
                <w:rFonts w:ascii="黑体" w:hint="eastAsia"/>
                <w:bCs/>
                <w:color w:val="000000"/>
                <w:sz w:val="28"/>
                <w:szCs w:val="28"/>
                <w:u w:val="single"/>
              </w:rPr>
              <w:t xml:space="preserve">                               /</w:t>
            </w:r>
            <w:r w:rsidRPr="00C2348E">
              <w:rPr>
                <w:rFonts w:ascii="黑体" w:hint="eastAsia"/>
                <w:bCs/>
                <w:color w:val="000000"/>
                <w:sz w:val="28"/>
                <w:szCs w:val="28"/>
                <w:u w:val="single"/>
              </w:rPr>
              <w:t>年</w:t>
            </w:r>
          </w:p>
          <w:p w:rsidR="00600606" w:rsidRPr="00C2348E" w:rsidRDefault="00742AAB" w:rsidP="00C2348E">
            <w:pPr>
              <w:tabs>
                <w:tab w:val="left" w:pos="1337"/>
              </w:tabs>
              <w:spacing w:line="360" w:lineRule="auto"/>
              <w:ind w:firstLineChars="300" w:firstLine="840"/>
              <w:rPr>
                <w:rFonts w:ascii="黑体"/>
                <w:bCs/>
                <w:color w:val="000000"/>
                <w:sz w:val="28"/>
                <w:szCs w:val="28"/>
              </w:rPr>
            </w:pPr>
            <w:r w:rsidRPr="00C2348E">
              <w:rPr>
                <w:rFonts w:ascii="黑体" w:hint="eastAsia"/>
                <w:bCs/>
                <w:color w:val="000000"/>
                <w:sz w:val="28"/>
                <w:szCs w:val="28"/>
              </w:rPr>
              <w:t>大写：</w:t>
            </w:r>
            <w:r w:rsidRPr="00C2348E">
              <w:rPr>
                <w:rFonts w:ascii="黑体" w:hint="eastAsia"/>
                <w:bCs/>
                <w:color w:val="000000"/>
                <w:sz w:val="28"/>
                <w:szCs w:val="28"/>
                <w:u w:val="single"/>
              </w:rPr>
              <w:t xml:space="preserve">                               /</w:t>
            </w:r>
            <w:r w:rsidRPr="00C2348E">
              <w:rPr>
                <w:rFonts w:ascii="黑体" w:hint="eastAsia"/>
                <w:bCs/>
                <w:color w:val="000000"/>
                <w:sz w:val="28"/>
                <w:szCs w:val="28"/>
                <w:u w:val="single"/>
              </w:rPr>
              <w:t>年</w:t>
            </w:r>
          </w:p>
          <w:p w:rsidR="00600606" w:rsidRPr="00C2348E" w:rsidRDefault="00600606">
            <w:pPr>
              <w:tabs>
                <w:tab w:val="left" w:pos="1337"/>
              </w:tabs>
              <w:spacing w:line="360" w:lineRule="auto"/>
              <w:rPr>
                <w:rFonts w:ascii="黑体"/>
                <w:bCs/>
                <w:color w:val="000000"/>
                <w:sz w:val="28"/>
                <w:szCs w:val="28"/>
              </w:rPr>
            </w:pPr>
          </w:p>
          <w:p w:rsidR="00600606" w:rsidRPr="00C2348E" w:rsidRDefault="00742AAB">
            <w:pPr>
              <w:tabs>
                <w:tab w:val="left" w:pos="1337"/>
              </w:tabs>
              <w:spacing w:line="360" w:lineRule="auto"/>
              <w:rPr>
                <w:rFonts w:ascii="黑体"/>
                <w:bCs/>
                <w:color w:val="000000"/>
                <w:sz w:val="28"/>
                <w:szCs w:val="28"/>
              </w:rPr>
            </w:pPr>
            <w:r w:rsidRPr="00C2348E">
              <w:rPr>
                <w:rFonts w:ascii="黑体" w:hint="eastAsia"/>
                <w:bCs/>
                <w:color w:val="000000"/>
                <w:sz w:val="28"/>
                <w:szCs w:val="28"/>
              </w:rPr>
              <w:t>2</w:t>
            </w:r>
            <w:r w:rsidRPr="00C2348E">
              <w:rPr>
                <w:rFonts w:ascii="黑体" w:hint="eastAsia"/>
                <w:bCs/>
                <w:color w:val="000000"/>
                <w:sz w:val="28"/>
                <w:szCs w:val="28"/>
              </w:rPr>
              <w:t>年服务期总报价：</w:t>
            </w:r>
          </w:p>
          <w:p w:rsidR="00600606" w:rsidRPr="00C2348E" w:rsidRDefault="00742AAB" w:rsidP="00C2348E">
            <w:pPr>
              <w:tabs>
                <w:tab w:val="left" w:pos="1337"/>
              </w:tabs>
              <w:spacing w:line="360" w:lineRule="auto"/>
              <w:ind w:firstLineChars="300" w:firstLine="840"/>
              <w:rPr>
                <w:rFonts w:ascii="黑体"/>
                <w:bCs/>
                <w:color w:val="000000"/>
                <w:sz w:val="28"/>
                <w:szCs w:val="28"/>
              </w:rPr>
            </w:pPr>
            <w:r w:rsidRPr="00C2348E">
              <w:rPr>
                <w:rFonts w:ascii="黑体" w:hint="eastAsia"/>
                <w:bCs/>
                <w:color w:val="000000"/>
                <w:sz w:val="28"/>
                <w:szCs w:val="28"/>
              </w:rPr>
              <w:t>小写：</w:t>
            </w:r>
            <w:r w:rsidRPr="00C2348E">
              <w:rPr>
                <w:rFonts w:ascii="黑体" w:hint="eastAsia"/>
                <w:bCs/>
                <w:color w:val="000000"/>
                <w:sz w:val="28"/>
                <w:szCs w:val="28"/>
                <w:u w:val="single"/>
              </w:rPr>
              <w:t xml:space="preserve">                               </w:t>
            </w:r>
          </w:p>
          <w:p w:rsidR="00600606" w:rsidRPr="00C2348E" w:rsidRDefault="00742AAB" w:rsidP="00C2348E">
            <w:pPr>
              <w:tabs>
                <w:tab w:val="left" w:pos="1337"/>
              </w:tabs>
              <w:spacing w:line="360" w:lineRule="auto"/>
              <w:ind w:firstLineChars="300" w:firstLine="840"/>
              <w:rPr>
                <w:rFonts w:ascii="黑体"/>
                <w:bCs/>
                <w:color w:val="000000"/>
                <w:sz w:val="28"/>
                <w:szCs w:val="28"/>
              </w:rPr>
            </w:pPr>
            <w:r w:rsidRPr="00C2348E">
              <w:rPr>
                <w:rFonts w:ascii="黑体" w:hint="eastAsia"/>
                <w:bCs/>
                <w:color w:val="000000"/>
                <w:sz w:val="28"/>
                <w:szCs w:val="28"/>
              </w:rPr>
              <w:t>大写：</w:t>
            </w:r>
            <w:r w:rsidRPr="00C2348E">
              <w:rPr>
                <w:rFonts w:ascii="黑体" w:hint="eastAsia"/>
                <w:bCs/>
                <w:color w:val="000000"/>
                <w:sz w:val="28"/>
                <w:szCs w:val="28"/>
                <w:u w:val="single"/>
              </w:rPr>
              <w:t xml:space="preserve">                               </w:t>
            </w:r>
          </w:p>
        </w:tc>
      </w:tr>
      <w:tr w:rsidR="00600606" w:rsidRPr="00C2348E">
        <w:trPr>
          <w:cantSplit/>
          <w:trHeight w:val="668"/>
          <w:jc w:val="center"/>
        </w:trPr>
        <w:tc>
          <w:tcPr>
            <w:tcW w:w="2410" w:type="dxa"/>
          </w:tcPr>
          <w:p w:rsidR="00600606" w:rsidRPr="00C2348E" w:rsidRDefault="00742AAB">
            <w:pPr>
              <w:tabs>
                <w:tab w:val="left" w:pos="1337"/>
              </w:tabs>
              <w:spacing w:line="360" w:lineRule="auto"/>
              <w:jc w:val="center"/>
              <w:rPr>
                <w:color w:val="000000"/>
                <w:sz w:val="28"/>
                <w:szCs w:val="28"/>
              </w:rPr>
            </w:pPr>
            <w:r w:rsidRPr="00C2348E">
              <w:rPr>
                <w:rFonts w:ascii="黑体" w:hint="eastAsia"/>
                <w:bCs/>
                <w:color w:val="000000"/>
                <w:sz w:val="28"/>
                <w:szCs w:val="28"/>
              </w:rPr>
              <w:t>项目负责人</w:t>
            </w:r>
          </w:p>
        </w:tc>
        <w:tc>
          <w:tcPr>
            <w:tcW w:w="6770" w:type="dxa"/>
          </w:tcPr>
          <w:p w:rsidR="00600606" w:rsidRPr="00C2348E" w:rsidRDefault="00600606">
            <w:pPr>
              <w:tabs>
                <w:tab w:val="left" w:pos="1337"/>
              </w:tabs>
              <w:spacing w:line="360" w:lineRule="auto"/>
              <w:rPr>
                <w:color w:val="000000"/>
                <w:sz w:val="28"/>
                <w:szCs w:val="28"/>
              </w:rPr>
            </w:pPr>
          </w:p>
        </w:tc>
      </w:tr>
      <w:tr w:rsidR="00600606" w:rsidRPr="00C2348E">
        <w:trPr>
          <w:cantSplit/>
          <w:trHeight w:val="1134"/>
          <w:jc w:val="center"/>
        </w:trPr>
        <w:tc>
          <w:tcPr>
            <w:tcW w:w="9180" w:type="dxa"/>
            <w:gridSpan w:val="2"/>
          </w:tcPr>
          <w:p w:rsidR="00600606" w:rsidRPr="00C2348E" w:rsidRDefault="00742AAB">
            <w:pPr>
              <w:tabs>
                <w:tab w:val="left" w:pos="1337"/>
              </w:tabs>
              <w:spacing w:line="360" w:lineRule="auto"/>
              <w:rPr>
                <w:color w:val="000000"/>
                <w:sz w:val="28"/>
                <w:szCs w:val="28"/>
              </w:rPr>
            </w:pPr>
            <w:r w:rsidRPr="00C2348E">
              <w:rPr>
                <w:rFonts w:ascii="黑体" w:hint="eastAsia"/>
                <w:bCs/>
                <w:color w:val="000000"/>
                <w:sz w:val="28"/>
                <w:szCs w:val="28"/>
              </w:rPr>
              <w:t>备注：</w:t>
            </w:r>
          </w:p>
        </w:tc>
      </w:tr>
    </w:tbl>
    <w:p w:rsidR="00227785" w:rsidRDefault="00227785">
      <w:pPr>
        <w:pStyle w:val="a5"/>
        <w:spacing w:line="360" w:lineRule="auto"/>
        <w:ind w:firstLine="482"/>
        <w:rPr>
          <w:rFonts w:ascii="宋体" w:eastAsia="宋体" w:hAnsi="宋体"/>
          <w:b/>
          <w:bCs/>
          <w:sz w:val="24"/>
        </w:rPr>
      </w:pPr>
    </w:p>
    <w:p w:rsidR="00227785" w:rsidRDefault="00227785">
      <w:pPr>
        <w:widowControl/>
        <w:jc w:val="left"/>
        <w:rPr>
          <w:rFonts w:ascii="宋体" w:eastAsia="宋体" w:hAnsi="宋体"/>
          <w:b/>
          <w:bCs/>
          <w:sz w:val="24"/>
        </w:rPr>
      </w:pPr>
      <w:r>
        <w:rPr>
          <w:rFonts w:ascii="宋体" w:eastAsia="宋体" w:hAnsi="宋体"/>
          <w:b/>
          <w:bCs/>
          <w:sz w:val="24"/>
        </w:rPr>
        <w:br w:type="page"/>
      </w:r>
    </w:p>
    <w:p w:rsidR="00600606" w:rsidRDefault="00227785" w:rsidP="00227785">
      <w:pPr>
        <w:rPr>
          <w:b/>
          <w:sz w:val="32"/>
          <w:szCs w:val="40"/>
        </w:rPr>
      </w:pPr>
      <w:r w:rsidRPr="00227785">
        <w:rPr>
          <w:rFonts w:hint="eastAsia"/>
          <w:b/>
          <w:sz w:val="32"/>
          <w:szCs w:val="40"/>
        </w:rPr>
        <w:lastRenderedPageBreak/>
        <w:t>附件：</w:t>
      </w:r>
    </w:p>
    <w:p w:rsidR="00227785" w:rsidRDefault="00227785" w:rsidP="00C2348E">
      <w:pPr>
        <w:pStyle w:val="a3"/>
        <w:tabs>
          <w:tab w:val="left" w:pos="7560"/>
        </w:tabs>
        <w:spacing w:line="560" w:lineRule="exact"/>
        <w:ind w:leftChars="0" w:left="0" w:firstLineChars="200" w:firstLine="880"/>
        <w:jc w:val="center"/>
        <w:rPr>
          <w:rFonts w:ascii="方正小标宋简体" w:eastAsia="方正小标宋简体"/>
          <w:sz w:val="44"/>
          <w:szCs w:val="44"/>
        </w:rPr>
      </w:pPr>
      <w:r>
        <w:rPr>
          <w:rFonts w:ascii="方正小标宋简体" w:eastAsia="方正小标宋简体" w:hint="eastAsia"/>
          <w:sz w:val="44"/>
          <w:szCs w:val="44"/>
        </w:rPr>
        <w:t>投标人廉洁投标承诺书</w:t>
      </w:r>
    </w:p>
    <w:p w:rsidR="00227785" w:rsidRDefault="00227785" w:rsidP="00C2348E">
      <w:pPr>
        <w:pStyle w:val="a3"/>
        <w:tabs>
          <w:tab w:val="left" w:pos="7560"/>
        </w:tabs>
        <w:spacing w:line="560" w:lineRule="exact"/>
        <w:ind w:leftChars="0" w:left="0" w:firstLineChars="200" w:firstLine="480"/>
      </w:pP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 xml:space="preserve">滨州医学院附属医院： </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 xml:space="preserve">为了积极配合贵单位进行的________________招标工作，有效遏制不公平竞争和违规违纪问题的发生，确保招标工作的公平、公正、公开，我们保证认真贯彻《招投标法》等相关规定以及有关廉洁要求，特向贵单位承诺如下事项： </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 xml:space="preserve">1.自觉遵守国家法律法规及有关廉政建设制度。 </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 xml:space="preserve">2.主动了解滨州医学院附属医院招投标纪律，积极配合执行招投标廉政建设的有关规定。 </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 xml:space="preserve">3.按照招标文件规定的方式进行投标，不隐瞒本单位投标资质的真实情况，投标资质符合规定。 </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4.投标过程中不弄虚作假，不使用不正当手段妨碍、排挤其它投标单位或串通投标；不以不正当利益方式谋求中标，中标后</w:t>
      </w:r>
      <w:proofErr w:type="gramStart"/>
      <w:r w:rsidRPr="00C2348E">
        <w:rPr>
          <w:rFonts w:ascii="仿宋_GB2312" w:eastAsia="仿宋_GB2312" w:hint="eastAsia"/>
          <w:sz w:val="32"/>
          <w:szCs w:val="32"/>
        </w:rPr>
        <w:t>不</w:t>
      </w:r>
      <w:proofErr w:type="gramEnd"/>
      <w:r w:rsidRPr="00C2348E">
        <w:rPr>
          <w:rFonts w:ascii="仿宋_GB2312" w:eastAsia="仿宋_GB2312" w:hint="eastAsia"/>
          <w:sz w:val="32"/>
          <w:szCs w:val="32"/>
        </w:rPr>
        <w:t>订立背离合同实质性内容的协议，或进行非法转包、违法分包等。</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5.不向涉及招标的部门、科室及个人购置或提供通讯工具、交通工具和高档办公用品等。</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6.不向涉及招标的部门、科室及个人支付好处费、介绍费。</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7.不以任何方式向招标人员赠送礼品、礼金及有价证券；不宴请或邀请招标方的任何人参加高档娱乐消费、旅游、考察、参观等活动；不以任何形式报销招标方的任何人以及亲</w:t>
      </w:r>
      <w:r w:rsidRPr="00C2348E">
        <w:rPr>
          <w:rFonts w:ascii="仿宋_GB2312" w:eastAsia="仿宋_GB2312" w:hint="eastAsia"/>
          <w:sz w:val="32"/>
          <w:szCs w:val="32"/>
        </w:rPr>
        <w:lastRenderedPageBreak/>
        <w:t>友的各种票据及费用；不进行可能影响招投标公平、公正的任何活动。</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8.不向招标人员的配偶、子女分包此次招标项目。</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 xml:space="preserve">9.一旦发现相关人员在招标过程中有索要财物等不廉洁行为，坚决予以抵制，并及时向滨州医学院附属医院纪委举报（举报电话：0543-3256507）。 </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 xml:space="preserve">10.我们若违反上述承诺，愿接受取消投标资格及其他任何形式的处理。  </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 xml:space="preserve">                     </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 xml:space="preserve">    投标单位：（公章）</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 xml:space="preserve">    法定代表人或授权代理人：（签字）</w:t>
      </w:r>
    </w:p>
    <w:p w:rsidR="00227785" w:rsidRPr="00C2348E" w:rsidRDefault="00227785" w:rsidP="00C2348E">
      <w:pPr>
        <w:pStyle w:val="a3"/>
        <w:tabs>
          <w:tab w:val="left" w:pos="7560"/>
        </w:tabs>
        <w:spacing w:line="560" w:lineRule="exact"/>
        <w:ind w:leftChars="0" w:left="0" w:firstLineChars="200" w:firstLine="640"/>
        <w:rPr>
          <w:rFonts w:ascii="仿宋_GB2312" w:eastAsia="仿宋_GB2312"/>
          <w:sz w:val="32"/>
          <w:szCs w:val="32"/>
        </w:rPr>
      </w:pPr>
      <w:r w:rsidRPr="00C2348E">
        <w:rPr>
          <w:rFonts w:ascii="仿宋_GB2312" w:eastAsia="仿宋_GB2312" w:hint="eastAsia"/>
          <w:sz w:val="32"/>
          <w:szCs w:val="32"/>
        </w:rPr>
        <w:t xml:space="preserve">             年  月  日</w:t>
      </w:r>
    </w:p>
    <w:p w:rsidR="00227785" w:rsidRDefault="00227785" w:rsidP="00227785">
      <w:pPr>
        <w:pStyle w:val="a3"/>
        <w:tabs>
          <w:tab w:val="left" w:pos="7560"/>
        </w:tabs>
        <w:spacing w:line="560" w:lineRule="exact"/>
        <w:ind w:left="1747" w:firstLineChars="0" w:firstLine="0"/>
      </w:pPr>
    </w:p>
    <w:p w:rsidR="00C2348E" w:rsidRDefault="00C2348E">
      <w:pPr>
        <w:widowControl/>
        <w:jc w:val="left"/>
        <w:rPr>
          <w:b/>
          <w:sz w:val="32"/>
          <w:szCs w:val="40"/>
        </w:rPr>
      </w:pPr>
      <w:r>
        <w:rPr>
          <w:b/>
          <w:sz w:val="32"/>
          <w:szCs w:val="40"/>
        </w:rPr>
        <w:br w:type="page"/>
      </w:r>
    </w:p>
    <w:p w:rsidR="00227785" w:rsidRDefault="00C2348E" w:rsidP="00227785">
      <w:pPr>
        <w:rPr>
          <w:b/>
          <w:sz w:val="32"/>
          <w:szCs w:val="40"/>
        </w:rPr>
      </w:pPr>
      <w:r>
        <w:rPr>
          <w:rFonts w:hint="eastAsia"/>
          <w:b/>
          <w:sz w:val="32"/>
          <w:szCs w:val="40"/>
        </w:rPr>
        <w:lastRenderedPageBreak/>
        <w:t>附件：</w:t>
      </w:r>
    </w:p>
    <w:p w:rsidR="00C2348E" w:rsidRPr="00C2348E" w:rsidRDefault="00C2348E" w:rsidP="00C2348E">
      <w:pPr>
        <w:jc w:val="center"/>
        <w:rPr>
          <w:rFonts w:ascii="仿宋_GB2312" w:eastAsia="仿宋_GB2312"/>
          <w:sz w:val="32"/>
          <w:szCs w:val="32"/>
        </w:rPr>
      </w:pPr>
      <w:r w:rsidRPr="00C2348E">
        <w:rPr>
          <w:rFonts w:ascii="仿宋_GB2312" w:eastAsia="仿宋_GB2312" w:hint="eastAsia"/>
          <w:sz w:val="32"/>
          <w:szCs w:val="32"/>
        </w:rPr>
        <w:t>报名表</w:t>
      </w:r>
    </w:p>
    <w:tbl>
      <w:tblPr>
        <w:tblStyle w:val="a8"/>
        <w:tblW w:w="0" w:type="auto"/>
        <w:tblLook w:val="04A0" w:firstRow="1" w:lastRow="0" w:firstColumn="1" w:lastColumn="0" w:noHBand="0" w:noVBand="1"/>
      </w:tblPr>
      <w:tblGrid>
        <w:gridCol w:w="2840"/>
        <w:gridCol w:w="2841"/>
        <w:gridCol w:w="2841"/>
      </w:tblGrid>
      <w:tr w:rsidR="00C2348E" w:rsidRPr="00C2348E" w:rsidTr="00C2348E">
        <w:trPr>
          <w:trHeight w:val="859"/>
        </w:trPr>
        <w:tc>
          <w:tcPr>
            <w:tcW w:w="2840" w:type="dxa"/>
          </w:tcPr>
          <w:p w:rsidR="00C2348E" w:rsidRPr="00C2348E" w:rsidRDefault="00C2348E" w:rsidP="00C2348E">
            <w:pPr>
              <w:jc w:val="center"/>
              <w:rPr>
                <w:rFonts w:ascii="仿宋_GB2312" w:eastAsia="仿宋_GB2312"/>
                <w:sz w:val="32"/>
                <w:szCs w:val="32"/>
              </w:rPr>
            </w:pPr>
            <w:r w:rsidRPr="00C2348E">
              <w:rPr>
                <w:rFonts w:ascii="仿宋_GB2312" w:eastAsia="仿宋_GB2312" w:hint="eastAsia"/>
                <w:sz w:val="32"/>
                <w:szCs w:val="32"/>
              </w:rPr>
              <w:t>项目名称</w:t>
            </w:r>
          </w:p>
        </w:tc>
        <w:tc>
          <w:tcPr>
            <w:tcW w:w="2841" w:type="dxa"/>
          </w:tcPr>
          <w:p w:rsidR="00C2348E" w:rsidRPr="00C2348E" w:rsidRDefault="00C2348E" w:rsidP="00C2348E">
            <w:pPr>
              <w:jc w:val="center"/>
              <w:rPr>
                <w:rFonts w:ascii="仿宋_GB2312" w:eastAsia="仿宋_GB2312"/>
                <w:sz w:val="32"/>
                <w:szCs w:val="32"/>
              </w:rPr>
            </w:pPr>
            <w:r w:rsidRPr="00C2348E">
              <w:rPr>
                <w:rFonts w:ascii="仿宋_GB2312" w:eastAsia="仿宋_GB2312" w:hint="eastAsia"/>
                <w:sz w:val="32"/>
                <w:szCs w:val="32"/>
              </w:rPr>
              <w:t>公司名称</w:t>
            </w:r>
          </w:p>
        </w:tc>
        <w:tc>
          <w:tcPr>
            <w:tcW w:w="2841" w:type="dxa"/>
          </w:tcPr>
          <w:p w:rsidR="00C2348E" w:rsidRPr="00C2348E" w:rsidRDefault="00C2348E" w:rsidP="00C2348E">
            <w:pPr>
              <w:jc w:val="center"/>
              <w:rPr>
                <w:rFonts w:ascii="仿宋_GB2312" w:eastAsia="仿宋_GB2312"/>
                <w:sz w:val="32"/>
                <w:szCs w:val="32"/>
              </w:rPr>
            </w:pPr>
            <w:r w:rsidRPr="00C2348E">
              <w:rPr>
                <w:rFonts w:ascii="仿宋_GB2312" w:eastAsia="仿宋_GB2312" w:hint="eastAsia"/>
                <w:sz w:val="32"/>
                <w:szCs w:val="32"/>
              </w:rPr>
              <w:t>联系人及联系方式</w:t>
            </w:r>
          </w:p>
        </w:tc>
      </w:tr>
      <w:tr w:rsidR="00C2348E" w:rsidRPr="00C2348E" w:rsidTr="00C2348E">
        <w:trPr>
          <w:trHeight w:val="984"/>
        </w:trPr>
        <w:tc>
          <w:tcPr>
            <w:tcW w:w="2840" w:type="dxa"/>
          </w:tcPr>
          <w:p w:rsidR="00C2348E" w:rsidRPr="00C2348E" w:rsidRDefault="00C2348E" w:rsidP="00C2348E">
            <w:pPr>
              <w:jc w:val="center"/>
              <w:rPr>
                <w:rFonts w:ascii="仿宋_GB2312" w:eastAsia="仿宋_GB2312"/>
                <w:sz w:val="32"/>
                <w:szCs w:val="32"/>
              </w:rPr>
            </w:pPr>
          </w:p>
        </w:tc>
        <w:tc>
          <w:tcPr>
            <w:tcW w:w="2841" w:type="dxa"/>
          </w:tcPr>
          <w:p w:rsidR="00C2348E" w:rsidRPr="00C2348E" w:rsidRDefault="00C2348E" w:rsidP="00C2348E">
            <w:pPr>
              <w:jc w:val="center"/>
              <w:rPr>
                <w:rFonts w:ascii="仿宋_GB2312" w:eastAsia="仿宋_GB2312"/>
                <w:sz w:val="32"/>
                <w:szCs w:val="32"/>
              </w:rPr>
            </w:pPr>
          </w:p>
        </w:tc>
        <w:tc>
          <w:tcPr>
            <w:tcW w:w="2841" w:type="dxa"/>
          </w:tcPr>
          <w:p w:rsidR="00C2348E" w:rsidRPr="00C2348E" w:rsidRDefault="00C2348E" w:rsidP="00C2348E">
            <w:pPr>
              <w:jc w:val="center"/>
              <w:rPr>
                <w:rFonts w:ascii="仿宋_GB2312" w:eastAsia="仿宋_GB2312"/>
                <w:sz w:val="32"/>
                <w:szCs w:val="32"/>
              </w:rPr>
            </w:pPr>
          </w:p>
        </w:tc>
      </w:tr>
    </w:tbl>
    <w:p w:rsidR="00C2348E" w:rsidRPr="00C2348E" w:rsidRDefault="00C2348E" w:rsidP="00C2348E">
      <w:pPr>
        <w:jc w:val="center"/>
        <w:rPr>
          <w:rFonts w:ascii="仿宋_GB2312" w:eastAsia="仿宋_GB2312"/>
          <w:sz w:val="32"/>
          <w:szCs w:val="32"/>
        </w:rPr>
      </w:pPr>
    </w:p>
    <w:p w:rsidR="00C2348E" w:rsidRPr="00C2348E" w:rsidRDefault="00C2348E" w:rsidP="00C2348E">
      <w:pPr>
        <w:spacing w:line="220" w:lineRule="atLeast"/>
        <w:rPr>
          <w:rFonts w:ascii="仿宋_GB2312" w:eastAsia="仿宋_GB2312"/>
          <w:sz w:val="32"/>
          <w:szCs w:val="32"/>
        </w:rPr>
      </w:pPr>
      <w:r w:rsidRPr="00C2348E">
        <w:rPr>
          <w:rFonts w:ascii="仿宋_GB2312" w:eastAsia="仿宋_GB2312" w:hint="eastAsia"/>
          <w:sz w:val="32"/>
          <w:szCs w:val="32"/>
        </w:rPr>
        <w:t xml:space="preserve">                                报名时间：</w:t>
      </w:r>
    </w:p>
    <w:p w:rsidR="00C2348E" w:rsidRPr="00C2348E" w:rsidRDefault="00C2348E" w:rsidP="00C2348E">
      <w:pPr>
        <w:spacing w:line="220" w:lineRule="atLeast"/>
        <w:rPr>
          <w:rFonts w:ascii="仿宋_GB2312" w:eastAsia="仿宋_GB2312"/>
          <w:sz w:val="32"/>
          <w:szCs w:val="32"/>
        </w:rPr>
      </w:pPr>
      <w:r w:rsidRPr="00C2348E">
        <w:rPr>
          <w:rFonts w:ascii="仿宋_GB2312" w:eastAsia="仿宋_GB2312" w:hint="eastAsia"/>
          <w:sz w:val="32"/>
          <w:szCs w:val="32"/>
        </w:rPr>
        <w:t xml:space="preserve"> </w:t>
      </w:r>
      <w:r>
        <w:rPr>
          <w:rFonts w:ascii="仿宋_GB2312" w:eastAsia="仿宋_GB2312" w:hint="eastAsia"/>
          <w:sz w:val="32"/>
          <w:szCs w:val="32"/>
        </w:rPr>
        <w:t xml:space="preserve">                               </w:t>
      </w:r>
      <w:r w:rsidRPr="00C2348E">
        <w:rPr>
          <w:rFonts w:ascii="仿宋_GB2312" w:eastAsia="仿宋_GB2312" w:hint="eastAsia"/>
          <w:sz w:val="32"/>
          <w:szCs w:val="32"/>
        </w:rPr>
        <w:t>公司盖章：</w:t>
      </w:r>
      <w:r>
        <w:rPr>
          <w:rFonts w:ascii="仿宋_GB2312" w:eastAsia="仿宋_GB2312" w:hint="eastAsia"/>
          <w:sz w:val="32"/>
          <w:szCs w:val="32"/>
        </w:rPr>
        <w:t xml:space="preserve"> </w:t>
      </w:r>
    </w:p>
    <w:p w:rsidR="00C2348E" w:rsidRPr="00C2348E" w:rsidRDefault="00C2348E" w:rsidP="00C2348E">
      <w:pPr>
        <w:jc w:val="center"/>
        <w:rPr>
          <w:rFonts w:ascii="仿宋_GB2312" w:eastAsia="仿宋_GB2312" w:hAnsi="Times New Roman" w:cs="Times New Roman"/>
          <w:sz w:val="32"/>
          <w:szCs w:val="32"/>
        </w:rPr>
      </w:pPr>
    </w:p>
    <w:sectPr w:rsidR="00C2348E" w:rsidRPr="00C23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26" w:rsidRDefault="00B03A26" w:rsidP="00227785">
      <w:r>
        <w:separator/>
      </w:r>
    </w:p>
  </w:endnote>
  <w:endnote w:type="continuationSeparator" w:id="0">
    <w:p w:rsidR="00B03A26" w:rsidRDefault="00B03A26" w:rsidP="0022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26" w:rsidRDefault="00B03A26" w:rsidP="00227785">
      <w:r>
        <w:separator/>
      </w:r>
    </w:p>
  </w:footnote>
  <w:footnote w:type="continuationSeparator" w:id="0">
    <w:p w:rsidR="00B03A26" w:rsidRDefault="00B03A26" w:rsidP="0022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3CF"/>
    <w:multiLevelType w:val="multilevel"/>
    <w:tmpl w:val="0E1203C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347D8C"/>
    <w:multiLevelType w:val="multilevel"/>
    <w:tmpl w:val="16347D8C"/>
    <w:lvl w:ilvl="0">
      <w:start w:val="1"/>
      <w:numFmt w:val="decimal"/>
      <w:suff w:val="nothing"/>
      <w:lvlText w:val="（%1）"/>
      <w:lvlJc w:val="left"/>
      <w:pPr>
        <w:ind w:left="420" w:hanging="42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nsid w:val="1A7E03B0"/>
    <w:multiLevelType w:val="multilevel"/>
    <w:tmpl w:val="1A7E03B0"/>
    <w:lvl w:ilvl="0">
      <w:start w:val="1"/>
      <w:numFmt w:val="decimal"/>
      <w:lvlText w:val="%1."/>
      <w:lvlJc w:val="left"/>
      <w:pPr>
        <w:ind w:left="620" w:hanging="420"/>
      </w:pPr>
    </w:lvl>
    <w:lvl w:ilvl="1">
      <w:start w:val="1"/>
      <w:numFmt w:val="decimal"/>
      <w:suff w:val="nothing"/>
      <w:lvlText w:val="%2."/>
      <w:lvlJc w:val="left"/>
      <w:pPr>
        <w:ind w:left="420" w:hanging="420"/>
      </w:pPr>
      <w:rPr>
        <w:rFonts w:hint="eastAsia"/>
      </w:rPr>
    </w:lvl>
    <w:lvl w:ilvl="2">
      <w:start w:val="1"/>
      <w:numFmt w:val="decimal"/>
      <w:lvlText w:val="（%3）"/>
      <w:lvlJc w:val="left"/>
      <w:pPr>
        <w:ind w:left="1775" w:hanging="735"/>
      </w:pPr>
      <w:rPr>
        <w:rFonts w:hint="default"/>
      </w:r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
    <w:nsid w:val="1E845253"/>
    <w:multiLevelType w:val="multilevel"/>
    <w:tmpl w:val="1E845253"/>
    <w:lvl w:ilvl="0">
      <w:start w:val="1"/>
      <w:numFmt w:val="decimal"/>
      <w:suff w:val="nothing"/>
      <w:lvlText w:val="%1."/>
      <w:lvlJc w:val="left"/>
      <w:pPr>
        <w:ind w:left="420" w:hanging="42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
    <w:nsid w:val="36202B33"/>
    <w:multiLevelType w:val="multilevel"/>
    <w:tmpl w:val="36202B33"/>
    <w:lvl w:ilvl="0">
      <w:start w:val="1"/>
      <w:numFmt w:val="decimal"/>
      <w:suff w:val="nothing"/>
      <w:lvlText w:val="%1."/>
      <w:lvlJc w:val="left"/>
      <w:pPr>
        <w:ind w:left="420" w:hanging="42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5">
    <w:nsid w:val="3B3408A0"/>
    <w:multiLevelType w:val="multilevel"/>
    <w:tmpl w:val="3B3408A0"/>
    <w:lvl w:ilvl="0">
      <w:start w:val="1"/>
      <w:numFmt w:val="decimal"/>
      <w:suff w:val="nothing"/>
      <w:lvlText w:val="（%1）"/>
      <w:lvlJc w:val="left"/>
      <w:pPr>
        <w:ind w:left="420" w:hanging="42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6">
    <w:nsid w:val="71342CBD"/>
    <w:multiLevelType w:val="multilevel"/>
    <w:tmpl w:val="71342CBD"/>
    <w:lvl w:ilvl="0">
      <w:start w:val="1"/>
      <w:numFmt w:val="chineseCountingThousand"/>
      <w:suff w:val="nothing"/>
      <w:lvlText w:val="%1、"/>
      <w:lvlJc w:val="left"/>
      <w:pPr>
        <w:ind w:left="420" w:hanging="420"/>
      </w:pPr>
      <w:rPr>
        <w:rFonts w:hint="eastAsia"/>
      </w:rPr>
    </w:lvl>
    <w:lvl w:ilvl="1">
      <w:start w:val="1"/>
      <w:numFmt w:val="decimal"/>
      <w:lvlText w:val="%2."/>
      <w:lvlJc w:val="left"/>
      <w:pPr>
        <w:ind w:left="-1772" w:hanging="360"/>
      </w:pPr>
      <w:rPr>
        <w:rFonts w:hint="default"/>
      </w:rPr>
    </w:lvl>
    <w:lvl w:ilvl="2">
      <w:start w:val="1"/>
      <w:numFmt w:val="lowerRoman"/>
      <w:lvlText w:val="%3."/>
      <w:lvlJc w:val="right"/>
      <w:pPr>
        <w:ind w:left="-1292" w:hanging="420"/>
      </w:pPr>
    </w:lvl>
    <w:lvl w:ilvl="3">
      <w:start w:val="1"/>
      <w:numFmt w:val="decimal"/>
      <w:lvlText w:val="%4."/>
      <w:lvlJc w:val="left"/>
      <w:pPr>
        <w:ind w:left="-872" w:hanging="420"/>
      </w:pPr>
    </w:lvl>
    <w:lvl w:ilvl="4">
      <w:start w:val="1"/>
      <w:numFmt w:val="lowerLetter"/>
      <w:lvlText w:val="%5)"/>
      <w:lvlJc w:val="left"/>
      <w:pPr>
        <w:ind w:left="-452" w:hanging="420"/>
      </w:pPr>
    </w:lvl>
    <w:lvl w:ilvl="5">
      <w:start w:val="1"/>
      <w:numFmt w:val="lowerRoman"/>
      <w:lvlText w:val="%6."/>
      <w:lvlJc w:val="right"/>
      <w:pPr>
        <w:ind w:left="-32" w:hanging="420"/>
      </w:pPr>
    </w:lvl>
    <w:lvl w:ilvl="6">
      <w:start w:val="1"/>
      <w:numFmt w:val="decimal"/>
      <w:lvlText w:val="%7."/>
      <w:lvlJc w:val="left"/>
      <w:pPr>
        <w:ind w:left="388" w:hanging="420"/>
      </w:pPr>
    </w:lvl>
    <w:lvl w:ilvl="7">
      <w:start w:val="1"/>
      <w:numFmt w:val="lowerLetter"/>
      <w:lvlText w:val="%8)"/>
      <w:lvlJc w:val="left"/>
      <w:pPr>
        <w:ind w:left="808" w:hanging="420"/>
      </w:pPr>
    </w:lvl>
    <w:lvl w:ilvl="8">
      <w:start w:val="1"/>
      <w:numFmt w:val="lowerRoman"/>
      <w:lvlText w:val="%9."/>
      <w:lvlJc w:val="right"/>
      <w:pPr>
        <w:ind w:left="1228" w:hanging="420"/>
      </w:p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8FB7B0F"/>
    <w:rsid w:val="00021A17"/>
    <w:rsid w:val="00047C87"/>
    <w:rsid w:val="000636C0"/>
    <w:rsid w:val="0007290F"/>
    <w:rsid w:val="000D0CFB"/>
    <w:rsid w:val="000F0371"/>
    <w:rsid w:val="000F0DA9"/>
    <w:rsid w:val="000F329F"/>
    <w:rsid w:val="000F46ED"/>
    <w:rsid w:val="00132DC5"/>
    <w:rsid w:val="00133120"/>
    <w:rsid w:val="001336B9"/>
    <w:rsid w:val="001C4B39"/>
    <w:rsid w:val="001C5FFB"/>
    <w:rsid w:val="001E389D"/>
    <w:rsid w:val="00213879"/>
    <w:rsid w:val="00220066"/>
    <w:rsid w:val="00227785"/>
    <w:rsid w:val="002370FB"/>
    <w:rsid w:val="00245D0E"/>
    <w:rsid w:val="00264584"/>
    <w:rsid w:val="00275BE6"/>
    <w:rsid w:val="0028541F"/>
    <w:rsid w:val="002B1447"/>
    <w:rsid w:val="002E0F05"/>
    <w:rsid w:val="002E5B4A"/>
    <w:rsid w:val="003325EE"/>
    <w:rsid w:val="00342F78"/>
    <w:rsid w:val="0036184D"/>
    <w:rsid w:val="003654E6"/>
    <w:rsid w:val="00452D12"/>
    <w:rsid w:val="00471B2F"/>
    <w:rsid w:val="00472AE5"/>
    <w:rsid w:val="004838D0"/>
    <w:rsid w:val="0048653E"/>
    <w:rsid w:val="004D2CA9"/>
    <w:rsid w:val="004D316F"/>
    <w:rsid w:val="004E145B"/>
    <w:rsid w:val="004F04DB"/>
    <w:rsid w:val="00593DE2"/>
    <w:rsid w:val="005977ED"/>
    <w:rsid w:val="005A4C80"/>
    <w:rsid w:val="005D46D1"/>
    <w:rsid w:val="00600606"/>
    <w:rsid w:val="00611D21"/>
    <w:rsid w:val="00612377"/>
    <w:rsid w:val="00641A66"/>
    <w:rsid w:val="00643E48"/>
    <w:rsid w:val="006461A6"/>
    <w:rsid w:val="00650983"/>
    <w:rsid w:val="00667974"/>
    <w:rsid w:val="00694B7E"/>
    <w:rsid w:val="006B7C43"/>
    <w:rsid w:val="006C0D57"/>
    <w:rsid w:val="00722642"/>
    <w:rsid w:val="00742AAB"/>
    <w:rsid w:val="007852C5"/>
    <w:rsid w:val="007861FA"/>
    <w:rsid w:val="00794BF6"/>
    <w:rsid w:val="007B0874"/>
    <w:rsid w:val="00851B27"/>
    <w:rsid w:val="008965D1"/>
    <w:rsid w:val="008A636C"/>
    <w:rsid w:val="008B1393"/>
    <w:rsid w:val="008B43F7"/>
    <w:rsid w:val="008D15C5"/>
    <w:rsid w:val="008D74E2"/>
    <w:rsid w:val="008F021F"/>
    <w:rsid w:val="009349C1"/>
    <w:rsid w:val="00943AFA"/>
    <w:rsid w:val="00954819"/>
    <w:rsid w:val="009C5DC9"/>
    <w:rsid w:val="00A07C39"/>
    <w:rsid w:val="00A103A1"/>
    <w:rsid w:val="00A1727D"/>
    <w:rsid w:val="00A92D6D"/>
    <w:rsid w:val="00AA4329"/>
    <w:rsid w:val="00B026BD"/>
    <w:rsid w:val="00B02A32"/>
    <w:rsid w:val="00B03A26"/>
    <w:rsid w:val="00B2341C"/>
    <w:rsid w:val="00B35A83"/>
    <w:rsid w:val="00B453C9"/>
    <w:rsid w:val="00B86B7A"/>
    <w:rsid w:val="00BA2D9A"/>
    <w:rsid w:val="00BA7D7A"/>
    <w:rsid w:val="00BB358B"/>
    <w:rsid w:val="00BB6AF8"/>
    <w:rsid w:val="00BD280E"/>
    <w:rsid w:val="00BD53FE"/>
    <w:rsid w:val="00C2348E"/>
    <w:rsid w:val="00CD230E"/>
    <w:rsid w:val="00CE6489"/>
    <w:rsid w:val="00D06EA1"/>
    <w:rsid w:val="00D13878"/>
    <w:rsid w:val="00D165DF"/>
    <w:rsid w:val="00D23D7D"/>
    <w:rsid w:val="00DD419A"/>
    <w:rsid w:val="00DE6A2E"/>
    <w:rsid w:val="00DF02F2"/>
    <w:rsid w:val="00E0275F"/>
    <w:rsid w:val="00E11C0F"/>
    <w:rsid w:val="00E13393"/>
    <w:rsid w:val="00E45374"/>
    <w:rsid w:val="00E93E8D"/>
    <w:rsid w:val="00EC6E76"/>
    <w:rsid w:val="00F33B9C"/>
    <w:rsid w:val="00F4114E"/>
    <w:rsid w:val="032B5D61"/>
    <w:rsid w:val="08FB7B0F"/>
    <w:rsid w:val="62544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500" w:lineRule="exact"/>
      <w:ind w:leftChars="832" w:left="1588" w:firstLineChars="196" w:firstLine="433"/>
    </w:pPr>
    <w:rPr>
      <w:rFonts w:ascii="Times New Roman" w:eastAsia="宋体" w:hAnsi="Times New Roman" w:cs="Times New Roman"/>
      <w:sz w:val="24"/>
    </w:rPr>
  </w:style>
  <w:style w:type="paragraph" w:styleId="a4">
    <w:name w:val="Balloon Text"/>
    <w:basedOn w:val="a"/>
    <w:link w:val="Char0"/>
    <w:rPr>
      <w:sz w:val="18"/>
      <w:szCs w:val="18"/>
    </w:rPr>
  </w:style>
  <w:style w:type="character" w:customStyle="1" w:styleId="Char0">
    <w:name w:val="批注框文本 Char"/>
    <w:basedOn w:val="a0"/>
    <w:link w:val="a4"/>
    <w:rPr>
      <w:rFonts w:asciiTheme="minorHAnsi" w:eastAsiaTheme="minorEastAsia" w:hAnsiTheme="minorHAnsi" w:cstheme="minorBidi"/>
      <w:kern w:val="2"/>
      <w:sz w:val="18"/>
      <w:szCs w:val="18"/>
    </w:rPr>
  </w:style>
  <w:style w:type="paragraph" w:styleId="a5">
    <w:name w:val="List Paragraph"/>
    <w:basedOn w:val="a"/>
    <w:uiPriority w:val="99"/>
    <w:unhideWhenUsed/>
    <w:pPr>
      <w:ind w:firstLineChars="200" w:firstLine="420"/>
    </w:pPr>
  </w:style>
  <w:style w:type="character" w:customStyle="1" w:styleId="Char">
    <w:name w:val="正文文本缩进 Char"/>
    <w:basedOn w:val="a0"/>
    <w:link w:val="a3"/>
    <w:rPr>
      <w:kern w:val="2"/>
      <w:sz w:val="24"/>
      <w:szCs w:val="24"/>
    </w:rPr>
  </w:style>
  <w:style w:type="paragraph" w:styleId="a6">
    <w:name w:val="header"/>
    <w:basedOn w:val="a"/>
    <w:link w:val="Char1"/>
    <w:rsid w:val="002277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27785"/>
    <w:rPr>
      <w:rFonts w:asciiTheme="minorHAnsi" w:eastAsiaTheme="minorEastAsia" w:hAnsiTheme="minorHAnsi" w:cstheme="minorBidi"/>
      <w:kern w:val="2"/>
      <w:sz w:val="18"/>
      <w:szCs w:val="18"/>
    </w:rPr>
  </w:style>
  <w:style w:type="paragraph" w:styleId="a7">
    <w:name w:val="footer"/>
    <w:basedOn w:val="a"/>
    <w:link w:val="Char2"/>
    <w:rsid w:val="00227785"/>
    <w:pPr>
      <w:tabs>
        <w:tab w:val="center" w:pos="4153"/>
        <w:tab w:val="right" w:pos="8306"/>
      </w:tabs>
      <w:snapToGrid w:val="0"/>
      <w:jc w:val="left"/>
    </w:pPr>
    <w:rPr>
      <w:sz w:val="18"/>
      <w:szCs w:val="18"/>
    </w:rPr>
  </w:style>
  <w:style w:type="character" w:customStyle="1" w:styleId="Char2">
    <w:name w:val="页脚 Char"/>
    <w:basedOn w:val="a0"/>
    <w:link w:val="a7"/>
    <w:rsid w:val="00227785"/>
    <w:rPr>
      <w:rFonts w:asciiTheme="minorHAnsi" w:eastAsiaTheme="minorEastAsia" w:hAnsiTheme="minorHAnsi" w:cstheme="minorBidi"/>
      <w:kern w:val="2"/>
      <w:sz w:val="18"/>
      <w:szCs w:val="18"/>
    </w:rPr>
  </w:style>
  <w:style w:type="table" w:styleId="a8">
    <w:name w:val="Table Grid"/>
    <w:basedOn w:val="a1"/>
    <w:uiPriority w:val="59"/>
    <w:rsid w:val="00C2348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10</Pages>
  <Words>537</Words>
  <Characters>3061</Characters>
  <Application>Microsoft Office Word</Application>
  <DocSecurity>0</DocSecurity>
  <Lines>25</Lines>
  <Paragraphs>7</Paragraphs>
  <ScaleCrop>false</ScaleCrop>
  <Company>Organization</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Windows 用户</cp:lastModifiedBy>
  <cp:revision>98</cp:revision>
  <dcterms:created xsi:type="dcterms:W3CDTF">2019-09-16T03:11:00Z</dcterms:created>
  <dcterms:modified xsi:type="dcterms:W3CDTF">2021-09-14T04:51:00Z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FC336F51FBE94294BC2527BFC1440D91</vt:lpwstr>
  </property>
</Properties>
</file>