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眼视光学专业</w:t>
      </w:r>
    </w:p>
    <w:bookmarkEnd w:id="0"/>
    <w:p>
      <w:pPr>
        <w:spacing w:line="56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学制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宋体" w:cs="仿宋_GB2312"/>
          <w:sz w:val="30"/>
          <w:szCs w:val="30"/>
        </w:rPr>
        <w:t xml:space="preserve">四年   </w:t>
      </w:r>
      <w:r>
        <w:rPr>
          <w:rFonts w:hint="eastAsia" w:ascii="黑体" w:hAnsi="黑体" w:eastAsia="黑体" w:cs="黑体"/>
          <w:sz w:val="30"/>
          <w:szCs w:val="30"/>
        </w:rPr>
        <w:t>授予学位</w:t>
      </w:r>
      <w:r>
        <w:rPr>
          <w:rFonts w:hint="eastAsia" w:ascii="仿宋_GB2312" w:hAnsi="仿宋_GB2312" w:eastAsia="宋体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宋体" w:cs="仿宋_GB2312"/>
          <w:sz w:val="30"/>
          <w:szCs w:val="30"/>
        </w:rPr>
        <w:t>理学学士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培养目标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培养适应我国医疗卫生初级保健事业发展需要，德智体美全面发展，具有医学常识和眼保健能力，掌握眼视光学的基础理论、基本知识、基本技能及常见眼病识别能力，掌握屈光不正的矫治、老视验配等技术，掌握医学验光、低视力康复及双眼视觉功能的检查、诊断和处理，能够进行视力矫正、双眼视功能康复、近视防控、眼科基础保健以及眼科特殊检查等工作的应用型眼保健人才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主干学科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宋体" w:cs="仿宋_GB2312"/>
          <w:sz w:val="30"/>
          <w:szCs w:val="30"/>
        </w:rPr>
        <w:t>基础医学、眼视光学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核心课程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宋体" w:cs="仿宋_GB2312"/>
          <w:sz w:val="30"/>
          <w:szCs w:val="30"/>
        </w:rPr>
        <w:t>生理学、生物化学、病理学、系统解剖学、组织学与胚胎学、眼视光应用光学、眼科学基础、眼病学、斜视弱视学、眼镜学、接触镜学、眼视光器械学、眼视光学理论与方法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专业优势与特色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宋体" w:cs="仿宋_GB2312"/>
          <w:sz w:val="30"/>
          <w:szCs w:val="30"/>
        </w:rPr>
        <w:t>为山东省高水平应用型重点立项建设专业（群），山东省惟一医学技术一级硕士学位授予（眼视光）单位，山东省一流本科专业建设点。拥有高质量专业师资及国家、省级重点临床学科实习单位。以眼科功能性疾病为基本识别点，全面围绕双眼视觉功能健康为核心，突出眼视光专业所具备的眼保健功能，突出眼视光专业的视力康复功能，打造“一个核心、两个突出”的专业特色。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</w:rPr>
        <w:t>就业方向及形式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宋体" w:cs="仿宋_GB2312"/>
          <w:sz w:val="30"/>
          <w:szCs w:val="30"/>
        </w:rPr>
        <w:t>毕业后能在医院眼视光中心、眼科特检中心、眼镜企业或视觉科学研究等领域工作以及继续攻读硕士、博士学位。我校毕业生考研录取率在30%左右，考入学校包括北京大学、中山大学、天津医科大学等双一流高校。就业率高，用人单位满意度高。特别是2018年习近平总书记倡导全社会要关心青少年近视问题，目前社会对近视防控人才需求量极大，这也是我校眼视光学专业的教学特长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rFonts w:hint="eastAsia"/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毕业照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308610</wp:posOffset>
            </wp:positionV>
            <wp:extent cx="4981575" cy="3566160"/>
            <wp:effectExtent l="19050" t="0" r="9525" b="0"/>
            <wp:wrapNone/>
            <wp:docPr id="2" name="图片 2" descr="F:\各年级集体照片\2013级\2013级毕业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各年级集体照片\2013级\2013级毕业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56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371475</wp:posOffset>
            </wp:positionV>
            <wp:extent cx="5067300" cy="3838575"/>
            <wp:effectExtent l="19050" t="0" r="0" b="0"/>
            <wp:wrapNone/>
            <wp:docPr id="1" name="图片 1" descr="F:\各年级集体照片\2014级\2014级毕业照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各年级集体照片\2014级\2014级毕业照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实验室照片：</w:t>
      </w:r>
    </w:p>
    <w:p>
      <w:pPr>
        <w:ind w:firstLine="54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515995"/>
            <wp:effectExtent l="19050" t="0" r="2540" b="0"/>
            <wp:docPr id="7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515995"/>
            <wp:effectExtent l="19050" t="0" r="2540" b="0"/>
            <wp:docPr id="10" name="图片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515995"/>
            <wp:effectExtent l="19050" t="0" r="2540" b="0"/>
            <wp:docPr id="12" name="图片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FF6"/>
    <w:rsid w:val="0003726F"/>
    <w:rsid w:val="000E7FF6"/>
    <w:rsid w:val="00146A7A"/>
    <w:rsid w:val="001964FB"/>
    <w:rsid w:val="0021318E"/>
    <w:rsid w:val="00254438"/>
    <w:rsid w:val="002F4457"/>
    <w:rsid w:val="00403DD5"/>
    <w:rsid w:val="004F0A20"/>
    <w:rsid w:val="005D6CA2"/>
    <w:rsid w:val="007D04E6"/>
    <w:rsid w:val="008F09D1"/>
    <w:rsid w:val="0096504E"/>
    <w:rsid w:val="00A24A11"/>
    <w:rsid w:val="00A34C59"/>
    <w:rsid w:val="00A42B8A"/>
    <w:rsid w:val="00A706DB"/>
    <w:rsid w:val="00A92306"/>
    <w:rsid w:val="00AC23B6"/>
    <w:rsid w:val="00AD45A2"/>
    <w:rsid w:val="00B03308"/>
    <w:rsid w:val="00B25E70"/>
    <w:rsid w:val="00B95C08"/>
    <w:rsid w:val="00BA62E5"/>
    <w:rsid w:val="00C84C51"/>
    <w:rsid w:val="00D50556"/>
    <w:rsid w:val="00D61AFF"/>
    <w:rsid w:val="00F02BB1"/>
    <w:rsid w:val="00FE7B8B"/>
    <w:rsid w:val="01D634FC"/>
    <w:rsid w:val="027D7DA8"/>
    <w:rsid w:val="37494BD8"/>
    <w:rsid w:val="5B135F73"/>
    <w:rsid w:val="5B9129E7"/>
    <w:rsid w:val="5EAA338F"/>
    <w:rsid w:val="6F4A0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118</Words>
  <Characters>674</Characters>
  <Lines>5</Lines>
  <Paragraphs>1</Paragraphs>
  <TotalTime>77</TotalTime>
  <ScaleCrop>false</ScaleCrop>
  <LinksUpToDate>false</LinksUpToDate>
  <CharactersWithSpaces>791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2019-04-01T03:39:00Z</dcterms:created>
  <dc:creator>Windows 用户</dc:creator>
  <cp:lastModifiedBy>纪德亮</cp:lastModifiedBy>
  <dcterms:modified xsi:type="dcterms:W3CDTF">2021-06-09T02:19:21Z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A04ADF63DAEA4B85A93761922CA0EDAD</vt:lpwstr>
  </property>
</Properties>
</file>